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BA" w:rsidRPr="00A415BA" w:rsidRDefault="00A415BA" w:rsidP="0090675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 РЕКОМЕНДУЕМОЙ  ЛИТЕРАТУРЫ</w:t>
      </w:r>
      <w:r w:rsidR="00906754" w:rsidRPr="00A41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06754" w:rsidRPr="00A415BA" w:rsidRDefault="00906754" w:rsidP="0090675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b/>
          <w:sz w:val="28"/>
          <w:szCs w:val="28"/>
        </w:rPr>
        <w:t>ИНФОРМАЦИОНО-МЕТОДИЧЕСКАЯ ЧАСТЬ</w:t>
      </w:r>
    </w:p>
    <w:p w:rsidR="00473AB0" w:rsidRDefault="00473AB0" w:rsidP="0090675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754" w:rsidRPr="00473AB0" w:rsidRDefault="00906754" w:rsidP="0090675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A">
        <w:rPr>
          <w:rFonts w:ascii="Times New Roman" w:hAnsi="Times New Roman" w:cs="Times New Roman"/>
          <w:b/>
          <w:sz w:val="28"/>
          <w:szCs w:val="28"/>
        </w:rPr>
        <w:t>Нормативные, правовые акты и инструктивные материалы</w:t>
      </w:r>
    </w:p>
    <w:p w:rsidR="00A715EC" w:rsidRPr="00473AB0" w:rsidRDefault="00A715EC" w:rsidP="0090675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Конституция Республики Беларусь 1994 года (в ред. 04.03. 2022 г.). – Минск: национальный центр правовой информации, 2022. 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10.11. 2008 г. № 455-З «Об информации, информатизации и защите информации» (в ред. 24.05. 2021 г.).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Банковский кодекс Республики Беларусь 25.10.2000 г. №441-З в редакции закона Республики Беларусь от 17.07. 2018 № 133-З (в ред.11.11. 2021 г.). 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Налоговый кодекс Республики Беларусь (Общая часть) от 19.12.2002 г. №166-З (в ред.  31. 12. 2021).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Налоговый кодекс Республики Беларусь (Особенная часть) от 29.12.2009 г. № 71-З (в ред.  31.12. 2021).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Трудовой кодекс Республики Беларусь от 26.07. 1999 г. №296-З (в ред. 28.05. 2021).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от 28. 05.2021 № 114 – </w:t>
      </w:r>
      <w:proofErr w:type="gramStart"/>
      <w:r w:rsidRPr="00473A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 «Об изменении законов по вопросам трудовых отношений (действует с 30.06.2021).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Закон Республики Беларусь от 12 июля 2013 № 57-З «О бухгалтерском учете и отчетности» (в ред. от 17.07.2017).</w:t>
      </w:r>
    </w:p>
    <w:p w:rsidR="00A715EC" w:rsidRPr="00473AB0" w:rsidRDefault="00A715EC" w:rsidP="00473AB0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финансов Республики Беларусь от 29.06.2011 № 50 «Об утверждении Типового плана счетов бухгалтерского учета и Инструкции о порядке применения Типового плана счетов бухгалтерского учета»  (в ред. от 13.12. 2019).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финансов Республики Беларусь 12.12.2016 №</w:t>
      </w:r>
      <w:r w:rsidR="00473A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104 «Об утверждении Национального стандарта бухгалтерского учета и отчетности «Индивидуальная бухгалтерская отчетность», внесения дополнения и изменений в постановление МФ РБ от 30.06.2014 г. № 46 и признании утратившими силу постановления МФ РБ от 31.10.2011 г. №111 и отдельных структурных элементов некоторых постановлений МФ РБ» (в ред. от 22.12.2018). </w:t>
      </w:r>
      <w:proofErr w:type="gramEnd"/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финансов Республики Беларусь от 10.12.2013 № 80 «Об утверждении Национального стандарта бухгалтерского учета и отчетности «Учетная политика организации, изменения в учетных оценках, ошибки».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финансов Республики Беларусь от 30. 09.  2011 № 102 «Об утверждении Инструкции по бухгалтерскому учету доходов и расходов»   (в ред. от 22.12.2018).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Правления Национального Банка Республики Беларусь от 19.03.2019 г. № 117 «Об утверждении Инструкции о порядках ведения кассовых операций и расчетов наличными денежными средствами» (в ред.09.12. 2021 г.).                     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Министерства финансов Республики Беларусь от 30. 04. 2012 № 26 «Об утверждении Инструкции по бухгалтерскому учету основных средств».</w:t>
      </w:r>
      <w:bookmarkStart w:id="0" w:name="Par43"/>
      <w:bookmarkEnd w:id="0"/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финансов Республики Беларусь от 30. 04. 2012 № 25 «Об утверждении Инструкции по бухгалтерскому учету нематериальных активов» (в </w:t>
      </w:r>
      <w:bookmarkStart w:id="1" w:name="Par35"/>
      <w:bookmarkEnd w:id="1"/>
      <w:r w:rsidRPr="00473AB0">
        <w:rPr>
          <w:rFonts w:ascii="Times New Roman" w:eastAsia="Times New Roman" w:hAnsi="Times New Roman" w:cs="Times New Roman"/>
          <w:sz w:val="28"/>
          <w:szCs w:val="28"/>
        </w:rPr>
        <w:t>ред. от 30.11. 2018).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 27.02.2009 № 37/18/6 </w:t>
      </w:r>
      <w:r w:rsidRPr="00473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3AB0">
        <w:rPr>
          <w:rFonts w:ascii="Times New Roman" w:eastAsia="Times New Roman" w:hAnsi="Times New Roman" w:cs="Times New Roman"/>
          <w:sz w:val="28"/>
          <w:szCs w:val="28"/>
        </w:rPr>
        <w:t>«Об утверждении Инструкции о порядке начисления амортизации основных средств и нематериальных активов» (в ред. от 19.12.2019).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финансов Республики Беларусь от 12. 11.  2010 № 133 «Об утверждении Инструкции по бухгалтерскому учету запасов» (в ред. от 30.04.2012). 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Министерства финансов Республики Беларусь от 30.11. 2007 № 180 «Об утверждении Инструкции по инвентаризации активов и обязательств» (в ред. от 22.04.2010). 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 xml:space="preserve">Закон Республики Беларусь «Об обязательных страховых взносах в фонд социальной защиты населения Министерства труда и социальной защиты Республики Беларусь» от 29. 02. 1996  № 138-Х111 (в ред. от 09.01.2017). 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Указ Президента Республики Беларусь от 25.08.2006 №531 «Об установлении размеров страховых тарифов, страховых взносов, лимитов ответственности по отдельным видам обязательного страхования» (в ред. от 11.05. 2019).</w:t>
      </w:r>
    </w:p>
    <w:p w:rsidR="00A715EC" w:rsidRPr="00473AB0" w:rsidRDefault="00A715EC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B0"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Республики Беларусь от 14.12.2021 № 721 «Об установлении размера месячной минимальной заработной платы с 01.01. 2022 года».</w:t>
      </w:r>
    </w:p>
    <w:p w:rsidR="00906754" w:rsidRPr="00473AB0" w:rsidRDefault="00387C01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B0">
        <w:rPr>
          <w:rFonts w:ascii="Times New Roman" w:hAnsi="Times New Roman" w:cs="Times New Roman"/>
          <w:sz w:val="28"/>
          <w:szCs w:val="28"/>
        </w:rPr>
        <w:t>П</w:t>
      </w:r>
      <w:r w:rsidR="00906754" w:rsidRPr="00473AB0">
        <w:rPr>
          <w:rFonts w:ascii="Times New Roman" w:hAnsi="Times New Roman" w:cs="Times New Roman"/>
          <w:sz w:val="28"/>
          <w:szCs w:val="28"/>
        </w:rPr>
        <w:t>остановление</w:t>
      </w:r>
      <w:r w:rsidR="00906754" w:rsidRPr="00473A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6754" w:rsidRPr="00473AB0">
        <w:rPr>
          <w:rFonts w:ascii="Times New Roman" w:hAnsi="Times New Roman" w:cs="Times New Roman"/>
          <w:sz w:val="28"/>
          <w:szCs w:val="28"/>
        </w:rPr>
        <w:t>Министерства финансов Республики Беларусь</w:t>
      </w:r>
      <w:r w:rsidRPr="00473AB0">
        <w:rPr>
          <w:rFonts w:ascii="Times New Roman" w:hAnsi="Times New Roman" w:cs="Times New Roman"/>
          <w:sz w:val="28"/>
          <w:szCs w:val="28"/>
        </w:rPr>
        <w:t xml:space="preserve"> и </w:t>
      </w:r>
      <w:r w:rsidR="00906754" w:rsidRPr="00473AB0">
        <w:rPr>
          <w:rFonts w:ascii="Times New Roman" w:hAnsi="Times New Roman" w:cs="Times New Roman"/>
          <w:sz w:val="28"/>
          <w:szCs w:val="28"/>
        </w:rPr>
        <w:t xml:space="preserve"> Министерства экономики Республики Беларусь от 27.12.2011 № 140/206</w:t>
      </w:r>
      <w:r w:rsidRPr="00473AB0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хозяйствования»</w:t>
      </w:r>
      <w:r w:rsidR="00906754" w:rsidRPr="00473AB0">
        <w:rPr>
          <w:rFonts w:ascii="Times New Roman" w:hAnsi="Times New Roman" w:cs="Times New Roman"/>
          <w:sz w:val="28"/>
          <w:szCs w:val="28"/>
        </w:rPr>
        <w:t xml:space="preserve"> </w:t>
      </w:r>
      <w:r w:rsidR="005F10AB" w:rsidRPr="00473AB0">
        <w:rPr>
          <w:rFonts w:ascii="Times New Roman" w:hAnsi="Times New Roman" w:cs="Times New Roman"/>
          <w:sz w:val="28"/>
          <w:szCs w:val="28"/>
        </w:rPr>
        <w:t>(</w:t>
      </w:r>
      <w:r w:rsidR="00906754" w:rsidRPr="00473AB0">
        <w:rPr>
          <w:rFonts w:ascii="Times New Roman" w:hAnsi="Times New Roman" w:cs="Times New Roman"/>
          <w:sz w:val="28"/>
          <w:szCs w:val="28"/>
        </w:rPr>
        <w:t>в ред</w:t>
      </w:r>
      <w:r w:rsidR="005F10AB" w:rsidRPr="00473AB0">
        <w:rPr>
          <w:rFonts w:ascii="Times New Roman" w:hAnsi="Times New Roman" w:cs="Times New Roman"/>
          <w:sz w:val="28"/>
          <w:szCs w:val="28"/>
        </w:rPr>
        <w:t xml:space="preserve">. </w:t>
      </w:r>
      <w:r w:rsidR="00906754" w:rsidRPr="00473AB0">
        <w:rPr>
          <w:rFonts w:ascii="Times New Roman" w:hAnsi="Times New Roman" w:cs="Times New Roman"/>
          <w:sz w:val="28"/>
          <w:szCs w:val="28"/>
        </w:rPr>
        <w:t>от 04.10.2017</w:t>
      </w:r>
      <w:r w:rsidR="005F10AB" w:rsidRPr="00473AB0">
        <w:rPr>
          <w:rFonts w:ascii="Times New Roman" w:hAnsi="Times New Roman" w:cs="Times New Roman"/>
          <w:sz w:val="28"/>
          <w:szCs w:val="28"/>
        </w:rPr>
        <w:t>).</w:t>
      </w:r>
    </w:p>
    <w:p w:rsidR="00906754" w:rsidRPr="00473AB0" w:rsidRDefault="00906754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B0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12.12.2011</w:t>
      </w:r>
      <w:r w:rsidR="00387C01" w:rsidRP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473AB0">
        <w:rPr>
          <w:rFonts w:ascii="Times New Roman" w:hAnsi="Times New Roman" w:cs="Times New Roman"/>
          <w:sz w:val="28"/>
          <w:szCs w:val="28"/>
        </w:rPr>
        <w:t xml:space="preserve">№ 1672 «Об определении критериев оценки платежеспособности субъектов хозяйствования» </w:t>
      </w:r>
      <w:r w:rsidR="005F10AB" w:rsidRPr="00473AB0">
        <w:rPr>
          <w:rFonts w:ascii="Times New Roman" w:hAnsi="Times New Roman" w:cs="Times New Roman"/>
          <w:sz w:val="28"/>
          <w:szCs w:val="28"/>
        </w:rPr>
        <w:t>(</w:t>
      </w:r>
      <w:r w:rsidRPr="00473AB0">
        <w:rPr>
          <w:rFonts w:ascii="Times New Roman" w:hAnsi="Times New Roman" w:cs="Times New Roman"/>
          <w:sz w:val="28"/>
          <w:szCs w:val="28"/>
        </w:rPr>
        <w:t>в ред</w:t>
      </w:r>
      <w:r w:rsidR="005F10AB" w:rsidRPr="00473AB0">
        <w:rPr>
          <w:rFonts w:ascii="Times New Roman" w:hAnsi="Times New Roman" w:cs="Times New Roman"/>
          <w:sz w:val="28"/>
          <w:szCs w:val="28"/>
        </w:rPr>
        <w:t xml:space="preserve">. </w:t>
      </w:r>
      <w:r w:rsidRPr="00473AB0">
        <w:rPr>
          <w:rFonts w:ascii="Times New Roman" w:hAnsi="Times New Roman" w:cs="Times New Roman"/>
          <w:sz w:val="28"/>
          <w:szCs w:val="28"/>
        </w:rPr>
        <w:t>от 22.01.201</w:t>
      </w:r>
      <w:r w:rsidR="00387C01" w:rsidRPr="00473AB0">
        <w:rPr>
          <w:rFonts w:ascii="Times New Roman" w:hAnsi="Times New Roman" w:cs="Times New Roman"/>
          <w:sz w:val="28"/>
          <w:szCs w:val="28"/>
        </w:rPr>
        <w:t>9</w:t>
      </w:r>
      <w:r w:rsidR="005F10AB" w:rsidRPr="00473AB0">
        <w:rPr>
          <w:rFonts w:ascii="Times New Roman" w:hAnsi="Times New Roman" w:cs="Times New Roman"/>
          <w:sz w:val="28"/>
          <w:szCs w:val="28"/>
        </w:rPr>
        <w:t xml:space="preserve">). </w:t>
      </w:r>
      <w:r w:rsidRPr="0047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54" w:rsidRPr="00473AB0" w:rsidRDefault="00906754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B0">
        <w:rPr>
          <w:rFonts w:ascii="Times New Roman" w:hAnsi="Times New Roman" w:cs="Times New Roman"/>
          <w:sz w:val="28"/>
          <w:szCs w:val="28"/>
        </w:rPr>
        <w:t>Приказ Министерства экономики Республики Беларусь 06.04.2016 г. № 43 «Об утверждении методических рекомендаций  по осуществлению мероприятий по предупреждению экономической несостоятельности (банкротства) и проведению процедур экономической несостоятельности (банкротства).</w:t>
      </w:r>
    </w:p>
    <w:p w:rsidR="00386BCD" w:rsidRPr="00473AB0" w:rsidRDefault="00386BCD" w:rsidP="00386BCD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473AB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473AB0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14.10.2021 № 351 «Методические рекомендации по проведению комплексной системной оценки финансового состояния организации»</w:t>
      </w:r>
    </w:p>
    <w:p w:rsidR="00A12185" w:rsidRDefault="00A12185" w:rsidP="006767C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6"/>
          <w:szCs w:val="26"/>
        </w:rPr>
      </w:pPr>
    </w:p>
    <w:p w:rsidR="00473AB0" w:rsidRPr="00906754" w:rsidRDefault="00473AB0" w:rsidP="006767C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6"/>
          <w:szCs w:val="26"/>
        </w:rPr>
      </w:pPr>
    </w:p>
    <w:p w:rsidR="00906754" w:rsidRPr="00A415BA" w:rsidRDefault="00906754" w:rsidP="0090675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9"/>
      <w:bookmarkEnd w:id="2"/>
      <w:r w:rsidRPr="00A415B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06754" w:rsidRDefault="00906754" w:rsidP="0090675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A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7105F7" w:rsidRPr="00A415BA" w:rsidRDefault="008F3750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 xml:space="preserve">Бухгалтерский финансовый учет в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 xml:space="preserve"> сферы товарного обращения: учебное пособие.- Под ред. Гурко В.Б. – Минск: БГЭУ,2018. - 390с.</w:t>
      </w:r>
    </w:p>
    <w:p w:rsidR="005154B8" w:rsidRPr="00A415BA" w:rsidRDefault="005154B8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Бурцева, И.Н. Теоретические основы бухгалтерского учета и анализа: учеб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особие. - Минск: АМАЛФЕЯ, 2016. – 264 с.</w:t>
      </w:r>
    </w:p>
    <w:p w:rsidR="005154B8" w:rsidRPr="00A415BA" w:rsidRDefault="005154B8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Глотова Л.В. и</w:t>
      </w:r>
      <w:r w:rsidR="00F57F00" w:rsidRPr="00A415BA">
        <w:rPr>
          <w:rFonts w:ascii="Times New Roman" w:hAnsi="Times New Roman" w:cs="Times New Roman"/>
          <w:sz w:val="28"/>
          <w:szCs w:val="28"/>
        </w:rPr>
        <w:t xml:space="preserve"> др. Бухгалтерский учет и аудит: учебное пособие. – Минск: БГЭУ, 2018. – 380 с.</w:t>
      </w:r>
    </w:p>
    <w:p w:rsidR="00906754" w:rsidRPr="00A415BA" w:rsidRDefault="00696B41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Папковская, П.Я. Теоретические основы</w:t>
      </w:r>
      <w:r w:rsidR="00906754" w:rsidRPr="00A415BA">
        <w:rPr>
          <w:rFonts w:ascii="Times New Roman" w:hAnsi="Times New Roman" w:cs="Times New Roman"/>
          <w:sz w:val="28"/>
          <w:szCs w:val="28"/>
        </w:rPr>
        <w:t xml:space="preserve"> бухгалтерского учета: учеб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особие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="00906754" w:rsidRPr="00A415BA">
        <w:rPr>
          <w:rFonts w:ascii="Times New Roman" w:hAnsi="Times New Roman" w:cs="Times New Roman"/>
          <w:sz w:val="28"/>
          <w:szCs w:val="28"/>
        </w:rPr>
        <w:t>/ П.Я.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="00906754" w:rsidRPr="00A415BA">
        <w:rPr>
          <w:rFonts w:ascii="Times New Roman" w:hAnsi="Times New Roman" w:cs="Times New Roman"/>
          <w:sz w:val="28"/>
          <w:szCs w:val="28"/>
        </w:rPr>
        <w:t xml:space="preserve">Папковская – Минск: </w:t>
      </w:r>
      <w:r w:rsidRPr="00A415BA">
        <w:rPr>
          <w:rFonts w:ascii="Times New Roman" w:hAnsi="Times New Roman" w:cs="Times New Roman"/>
          <w:sz w:val="28"/>
          <w:szCs w:val="28"/>
        </w:rPr>
        <w:t>БГЭУ</w:t>
      </w:r>
      <w:r w:rsidR="00906754" w:rsidRPr="00A415BA">
        <w:rPr>
          <w:rFonts w:ascii="Times New Roman" w:hAnsi="Times New Roman" w:cs="Times New Roman"/>
          <w:sz w:val="28"/>
          <w:szCs w:val="28"/>
        </w:rPr>
        <w:t>, 201</w:t>
      </w:r>
      <w:r w:rsidRPr="00A415BA">
        <w:rPr>
          <w:rFonts w:ascii="Times New Roman" w:hAnsi="Times New Roman" w:cs="Times New Roman"/>
          <w:sz w:val="28"/>
          <w:szCs w:val="28"/>
        </w:rPr>
        <w:t>8</w:t>
      </w:r>
      <w:r w:rsidR="00906754" w:rsidRPr="00A415BA">
        <w:rPr>
          <w:rFonts w:ascii="Times New Roman" w:hAnsi="Times New Roman" w:cs="Times New Roman"/>
          <w:sz w:val="28"/>
          <w:szCs w:val="28"/>
        </w:rPr>
        <w:t>. – 25</w:t>
      </w:r>
      <w:r w:rsidRPr="00A415BA">
        <w:rPr>
          <w:rFonts w:ascii="Times New Roman" w:hAnsi="Times New Roman" w:cs="Times New Roman"/>
          <w:sz w:val="28"/>
          <w:szCs w:val="28"/>
        </w:rPr>
        <w:t>1</w:t>
      </w:r>
      <w:r w:rsidR="00906754" w:rsidRPr="00A415B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96B41" w:rsidRPr="00A415BA" w:rsidRDefault="00696B41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Папковская, П.Я. Бухгалтерский учет: учебник</w:t>
      </w:r>
      <w:r w:rsidR="009333FD" w:rsidRPr="00A415BA">
        <w:rPr>
          <w:rFonts w:ascii="Times New Roman" w:hAnsi="Times New Roman" w:cs="Times New Roman"/>
          <w:sz w:val="28"/>
          <w:szCs w:val="28"/>
        </w:rPr>
        <w:t xml:space="preserve"> / П.Я. Папковская. – Минск: РИПО, 2019. – 375 с.</w:t>
      </w:r>
    </w:p>
    <w:p w:rsidR="00906754" w:rsidRPr="00A415BA" w:rsidRDefault="00906754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BA">
        <w:rPr>
          <w:rFonts w:ascii="Times New Roman" w:hAnsi="Times New Roman" w:cs="Times New Roman"/>
          <w:sz w:val="28"/>
          <w:szCs w:val="28"/>
        </w:rPr>
        <w:t>Стражев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A415BA">
        <w:rPr>
          <w:rFonts w:ascii="Times New Roman" w:hAnsi="Times New Roman" w:cs="Times New Roman"/>
          <w:sz w:val="28"/>
          <w:szCs w:val="28"/>
        </w:rPr>
        <w:t>Шибеко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 Е.Н. Теоретические основы бухгалтерского учета и анализа</w:t>
      </w:r>
      <w:r w:rsidR="007105F7" w:rsidRPr="00A415BA">
        <w:rPr>
          <w:rFonts w:ascii="Times New Roman" w:hAnsi="Times New Roman" w:cs="Times New Roman"/>
          <w:sz w:val="28"/>
          <w:szCs w:val="28"/>
        </w:rPr>
        <w:t xml:space="preserve">: учебник. </w:t>
      </w:r>
      <w:r w:rsidRPr="00A415BA">
        <w:rPr>
          <w:rFonts w:ascii="Times New Roman" w:hAnsi="Times New Roman" w:cs="Times New Roman"/>
          <w:sz w:val="28"/>
          <w:szCs w:val="28"/>
        </w:rPr>
        <w:t>- Минск: Вышэйшая школа, 2016. – 31</w:t>
      </w:r>
      <w:r w:rsidR="007105F7" w:rsidRPr="00A415BA">
        <w:rPr>
          <w:rFonts w:ascii="Times New Roman" w:hAnsi="Times New Roman" w:cs="Times New Roman"/>
          <w:sz w:val="28"/>
          <w:szCs w:val="28"/>
        </w:rPr>
        <w:t>9</w:t>
      </w:r>
      <w:r w:rsidRPr="00A415B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06754" w:rsidRPr="00A415BA" w:rsidRDefault="00906754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BA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 М.И., Панков Д.А. Теория бухгалтерского учета. – Минск: Новое знание, 2016. – 678 с.</w:t>
      </w:r>
    </w:p>
    <w:p w:rsidR="008F3750" w:rsidRDefault="007105F7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 xml:space="preserve">Чечеткин, А.С. Бухгалтерский учет и аудит: учебное пособие. – Минск: ИВЦ Минфина,2017. – 552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.</w:t>
      </w:r>
    </w:p>
    <w:p w:rsidR="00473AB0" w:rsidRPr="00473AB0" w:rsidRDefault="00473AB0" w:rsidP="00473AB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54" w:rsidRPr="00A415BA" w:rsidRDefault="00906754" w:rsidP="00906754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A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7105F7" w:rsidRPr="00A415BA" w:rsidRDefault="007105F7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Папковская, П.Я. Теоретические о</w:t>
      </w:r>
      <w:r w:rsidR="005154B8" w:rsidRPr="00A415BA">
        <w:rPr>
          <w:rFonts w:ascii="Times New Roman" w:hAnsi="Times New Roman" w:cs="Times New Roman"/>
          <w:sz w:val="28"/>
          <w:szCs w:val="28"/>
        </w:rPr>
        <w:t>сновы бухгалтерского учета. Прак</w:t>
      </w:r>
      <w:r w:rsidRPr="00A415BA">
        <w:rPr>
          <w:rFonts w:ascii="Times New Roman" w:hAnsi="Times New Roman" w:cs="Times New Roman"/>
          <w:sz w:val="28"/>
          <w:szCs w:val="28"/>
        </w:rPr>
        <w:t>тикум: учеб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15BA">
        <w:rPr>
          <w:rFonts w:ascii="Times New Roman" w:hAnsi="Times New Roman" w:cs="Times New Roman"/>
          <w:sz w:val="28"/>
          <w:szCs w:val="28"/>
        </w:rPr>
        <w:t>особие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/ П.Я.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Папковская. – Минск: БГЭУ, 2017. – 214 с.</w:t>
      </w:r>
    </w:p>
    <w:p w:rsidR="00341566" w:rsidRPr="00473AB0" w:rsidRDefault="00906754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>Бухгалтерский учет: учебно-методическое пособие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/ С.К.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Маталыцкая и др. – Минск: БГЭУ, 2018. – 274 с.</w:t>
      </w:r>
      <w:r w:rsidRPr="0047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B8" w:rsidRPr="00A415BA" w:rsidRDefault="005154B8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5BA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, Л.Г. </w:t>
      </w:r>
      <w:r w:rsidR="00473AB0" w:rsidRPr="00A415BA">
        <w:rPr>
          <w:rFonts w:ascii="Times New Roman" w:hAnsi="Times New Roman" w:cs="Times New Roman"/>
          <w:sz w:val="28"/>
          <w:szCs w:val="28"/>
        </w:rPr>
        <w:t>Комплексный</w:t>
      </w:r>
      <w:r w:rsidRPr="00A415BA">
        <w:rPr>
          <w:rFonts w:ascii="Times New Roman" w:hAnsi="Times New Roman" w:cs="Times New Roman"/>
          <w:sz w:val="28"/>
          <w:szCs w:val="28"/>
        </w:rPr>
        <w:t xml:space="preserve"> экономический анализ хозяйственной деятельности: </w:t>
      </w:r>
      <w:proofErr w:type="spellStart"/>
      <w:r w:rsidRPr="00A415BA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 xml:space="preserve"> подход: учебное пособие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/ Л.Г.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5BA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Pr="00A415BA">
        <w:rPr>
          <w:rFonts w:ascii="Times New Roman" w:hAnsi="Times New Roman" w:cs="Times New Roman"/>
          <w:sz w:val="28"/>
          <w:szCs w:val="28"/>
        </w:rPr>
        <w:t>. – М.:КНОРУС, 2016. – 190 с.</w:t>
      </w:r>
    </w:p>
    <w:p w:rsidR="005154B8" w:rsidRPr="00A415BA" w:rsidRDefault="005154B8" w:rsidP="00473AB0">
      <w:pPr>
        <w:pStyle w:val="a3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A415BA">
        <w:rPr>
          <w:rFonts w:ascii="Times New Roman" w:hAnsi="Times New Roman" w:cs="Times New Roman"/>
          <w:sz w:val="28"/>
          <w:szCs w:val="28"/>
        </w:rPr>
        <w:t>Мурашов</w:t>
      </w:r>
      <w:r w:rsidR="00473AB0">
        <w:rPr>
          <w:rFonts w:ascii="Times New Roman" w:hAnsi="Times New Roman" w:cs="Times New Roman"/>
          <w:sz w:val="28"/>
          <w:szCs w:val="28"/>
        </w:rPr>
        <w:t>,</w:t>
      </w:r>
      <w:r w:rsidRPr="00A415BA">
        <w:rPr>
          <w:rFonts w:ascii="Times New Roman" w:hAnsi="Times New Roman" w:cs="Times New Roman"/>
          <w:sz w:val="28"/>
          <w:szCs w:val="28"/>
        </w:rPr>
        <w:t xml:space="preserve"> Ш.Ш. Первичный учет. Теория и практика: монография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/</w:t>
      </w:r>
      <w:r w:rsidR="00473AB0"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Ш.Ш.Мурашов. - М.: КНОРУС,</w:t>
      </w:r>
      <w:r w:rsidR="00A415BA">
        <w:rPr>
          <w:rFonts w:ascii="Times New Roman" w:hAnsi="Times New Roman" w:cs="Times New Roman"/>
          <w:sz w:val="28"/>
          <w:szCs w:val="28"/>
        </w:rPr>
        <w:t xml:space="preserve"> </w:t>
      </w:r>
      <w:r w:rsidRPr="00A415BA">
        <w:rPr>
          <w:rFonts w:ascii="Times New Roman" w:hAnsi="Times New Roman" w:cs="Times New Roman"/>
          <w:sz w:val="28"/>
          <w:szCs w:val="28"/>
        </w:rPr>
        <w:t>2017. – 158 с.</w:t>
      </w:r>
    </w:p>
    <w:p w:rsidR="005154B8" w:rsidRPr="00A415BA" w:rsidRDefault="005154B8" w:rsidP="005154B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54B8" w:rsidRPr="00A415BA" w:rsidRDefault="005154B8" w:rsidP="005154B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154B8" w:rsidRPr="00A415BA" w:rsidSect="00473A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135"/>
    <w:multiLevelType w:val="hybridMultilevel"/>
    <w:tmpl w:val="8DE86E2C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3A1E"/>
    <w:multiLevelType w:val="hybridMultilevel"/>
    <w:tmpl w:val="B4C8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56F1A"/>
    <w:multiLevelType w:val="hybridMultilevel"/>
    <w:tmpl w:val="F198EEBA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707E"/>
    <w:multiLevelType w:val="hybridMultilevel"/>
    <w:tmpl w:val="947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066B4F"/>
    <w:multiLevelType w:val="hybridMultilevel"/>
    <w:tmpl w:val="727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651"/>
    <w:rsid w:val="000620D0"/>
    <w:rsid w:val="000B0A23"/>
    <w:rsid w:val="001069EB"/>
    <w:rsid w:val="00131BFD"/>
    <w:rsid w:val="002F2379"/>
    <w:rsid w:val="00341566"/>
    <w:rsid w:val="00386BCD"/>
    <w:rsid w:val="00387C01"/>
    <w:rsid w:val="00451830"/>
    <w:rsid w:val="00473AB0"/>
    <w:rsid w:val="00480001"/>
    <w:rsid w:val="004D7C86"/>
    <w:rsid w:val="005154B8"/>
    <w:rsid w:val="005F10AB"/>
    <w:rsid w:val="00601651"/>
    <w:rsid w:val="00615534"/>
    <w:rsid w:val="006767C2"/>
    <w:rsid w:val="00696B41"/>
    <w:rsid w:val="007105F7"/>
    <w:rsid w:val="00776396"/>
    <w:rsid w:val="007C7F15"/>
    <w:rsid w:val="008F3750"/>
    <w:rsid w:val="00906754"/>
    <w:rsid w:val="009333FD"/>
    <w:rsid w:val="00A12185"/>
    <w:rsid w:val="00A415BA"/>
    <w:rsid w:val="00A715EC"/>
    <w:rsid w:val="00B17501"/>
    <w:rsid w:val="00B854AA"/>
    <w:rsid w:val="00C7406E"/>
    <w:rsid w:val="00CF7FE2"/>
    <w:rsid w:val="00DD5ACB"/>
    <w:rsid w:val="00E53924"/>
    <w:rsid w:val="00F5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rsid w:val="00A1218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1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k.Бух.учет, анализ и аудит в торговле</cp:lastModifiedBy>
  <cp:revision>16</cp:revision>
  <dcterms:created xsi:type="dcterms:W3CDTF">2015-02-17T06:01:00Z</dcterms:created>
  <dcterms:modified xsi:type="dcterms:W3CDTF">2022-06-27T11:18:00Z</dcterms:modified>
</cp:coreProperties>
</file>