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7E7E9" w14:textId="77777777" w:rsidR="00900A2E" w:rsidRPr="00C21677" w:rsidRDefault="00531D0D">
      <w:pPr>
        <w:pStyle w:val="a3"/>
        <w:rPr>
          <w:sz w:val="28"/>
          <w:szCs w:val="28"/>
        </w:rPr>
      </w:pPr>
      <w:bookmarkStart w:id="0" w:name="_GoBack"/>
      <w:bookmarkEnd w:id="0"/>
      <w:r w:rsidRPr="00C21677">
        <w:rPr>
          <w:sz w:val="28"/>
          <w:szCs w:val="28"/>
        </w:rPr>
        <w:t>М</w:t>
      </w:r>
      <w:r w:rsidR="00900A2E" w:rsidRPr="00C21677">
        <w:rPr>
          <w:sz w:val="28"/>
          <w:szCs w:val="28"/>
        </w:rPr>
        <w:t>инистерство образования Республики Беларусь</w:t>
      </w:r>
    </w:p>
    <w:p w14:paraId="3387E7EA" w14:textId="700F2106" w:rsidR="00900A2E" w:rsidRPr="00C21677" w:rsidRDefault="00900A2E" w:rsidP="00CE1AE3">
      <w:pPr>
        <w:pStyle w:val="a4"/>
        <w:rPr>
          <w:b w:val="0"/>
          <w:iCs/>
          <w:szCs w:val="28"/>
        </w:rPr>
      </w:pPr>
      <w:r w:rsidRPr="00C21677">
        <w:rPr>
          <w:b w:val="0"/>
          <w:iCs/>
          <w:szCs w:val="28"/>
        </w:rPr>
        <w:t>Учебно-методическое объединени</w:t>
      </w:r>
      <w:r w:rsidR="005F4F84" w:rsidRPr="00C21677">
        <w:rPr>
          <w:b w:val="0"/>
          <w:iCs/>
          <w:szCs w:val="28"/>
        </w:rPr>
        <w:t>е по экономическому образованию</w:t>
      </w:r>
    </w:p>
    <w:p w14:paraId="0F72CE2E" w14:textId="77777777" w:rsidR="00987FB1" w:rsidRPr="0085211E" w:rsidRDefault="00987FB1" w:rsidP="00987FB1">
      <w:pPr>
        <w:pStyle w:val="a4"/>
        <w:spacing w:line="240" w:lineRule="auto"/>
        <w:rPr>
          <w:b w:val="0"/>
          <w:sz w:val="16"/>
          <w:szCs w:val="16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900A2E" w:rsidRPr="00987FB1" w14:paraId="3387E7F2" w14:textId="77777777" w:rsidTr="002F0148">
        <w:tc>
          <w:tcPr>
            <w:tcW w:w="4253" w:type="dxa"/>
          </w:tcPr>
          <w:p w14:paraId="3387E7EB" w14:textId="77777777" w:rsidR="00900A2E" w:rsidRPr="00987FB1" w:rsidRDefault="00900A2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14:paraId="3387E7ED" w14:textId="763699CA" w:rsidR="00900A2E" w:rsidRPr="00987FB1" w:rsidRDefault="00900A2E">
            <w:pPr>
              <w:pStyle w:val="8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Утверждаю</w:t>
            </w:r>
          </w:p>
          <w:p w14:paraId="16681E80" w14:textId="77777777" w:rsidR="00C21677" w:rsidRPr="00C21677" w:rsidRDefault="00C21677" w:rsidP="00C21677">
            <w:pPr>
              <w:pStyle w:val="a6"/>
              <w:rPr>
                <w:sz w:val="26"/>
                <w:szCs w:val="26"/>
                <w:lang w:val="be-BY"/>
              </w:rPr>
            </w:pPr>
            <w:r w:rsidRPr="00C21677">
              <w:rPr>
                <w:sz w:val="26"/>
                <w:szCs w:val="26"/>
                <w:lang w:val="be-BY"/>
              </w:rPr>
              <w:t>Первый проректор учреждения образования “Белорусский государственный экономический университет”</w:t>
            </w:r>
          </w:p>
          <w:p w14:paraId="3387E7EF" w14:textId="26CF028E" w:rsidR="00900A2E" w:rsidRPr="00987FB1" w:rsidRDefault="00C21677" w:rsidP="00C21677">
            <w:pPr>
              <w:spacing w:line="288" w:lineRule="auto"/>
              <w:jc w:val="right"/>
              <w:rPr>
                <w:sz w:val="26"/>
                <w:szCs w:val="26"/>
              </w:rPr>
            </w:pPr>
            <w:r w:rsidRPr="00C21677">
              <w:rPr>
                <w:sz w:val="26"/>
                <w:szCs w:val="26"/>
                <w:lang w:val="be-BY"/>
              </w:rPr>
              <w:t>_________________ Е.Ф.</w:t>
            </w:r>
            <w:r w:rsidR="00262A5B">
              <w:rPr>
                <w:sz w:val="26"/>
                <w:szCs w:val="26"/>
                <w:lang w:val="be-BY"/>
              </w:rPr>
              <w:t> </w:t>
            </w:r>
            <w:r w:rsidRPr="00C21677">
              <w:rPr>
                <w:sz w:val="26"/>
                <w:szCs w:val="26"/>
                <w:lang w:val="be-BY"/>
              </w:rPr>
              <w:t>Киреева</w:t>
            </w:r>
          </w:p>
          <w:p w14:paraId="3387E7F0" w14:textId="7FE332FA" w:rsidR="00900A2E" w:rsidRPr="00987FB1" w:rsidRDefault="00C21677" w:rsidP="00C21677">
            <w:pPr>
              <w:spacing w:line="288" w:lineRule="auto"/>
              <w:jc w:val="right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</w:t>
            </w:r>
            <w:r w:rsidR="005562B1" w:rsidRPr="00987FB1">
              <w:rPr>
                <w:sz w:val="26"/>
                <w:szCs w:val="26"/>
              </w:rPr>
              <w:t>______</w:t>
            </w:r>
            <w:r w:rsidR="00900A2E" w:rsidRPr="00987FB1">
              <w:rPr>
                <w:sz w:val="26"/>
                <w:szCs w:val="26"/>
              </w:rPr>
              <w:t>________</w:t>
            </w:r>
            <w:r w:rsidR="00134D83" w:rsidRPr="00987FB1">
              <w:rPr>
                <w:sz w:val="26"/>
                <w:szCs w:val="26"/>
              </w:rPr>
              <w:t>____ 20</w:t>
            </w:r>
            <w:r w:rsidR="003C47B8" w:rsidRPr="00987FB1">
              <w:rPr>
                <w:sz w:val="26"/>
                <w:szCs w:val="26"/>
              </w:rPr>
              <w:t>_____</w:t>
            </w:r>
          </w:p>
          <w:p w14:paraId="3387E7F1" w14:textId="402DFF41" w:rsidR="00900A2E" w:rsidRPr="00987FB1" w:rsidRDefault="00900A2E" w:rsidP="00C21677">
            <w:pPr>
              <w:spacing w:line="288" w:lineRule="auto"/>
              <w:jc w:val="right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Регистрационный № ТД- _______/</w:t>
            </w:r>
            <w:r w:rsidR="00C21677">
              <w:rPr>
                <w:sz w:val="26"/>
                <w:szCs w:val="26"/>
              </w:rPr>
              <w:t>уч</w:t>
            </w:r>
            <w:r w:rsidRPr="00987FB1">
              <w:rPr>
                <w:sz w:val="26"/>
                <w:szCs w:val="26"/>
              </w:rPr>
              <w:t>.</w:t>
            </w:r>
          </w:p>
        </w:tc>
      </w:tr>
    </w:tbl>
    <w:p w14:paraId="3387E7F3" w14:textId="77777777" w:rsidR="00CE1AE3" w:rsidRPr="0085211E" w:rsidRDefault="00CE1AE3" w:rsidP="00CE1AE3">
      <w:pPr>
        <w:widowControl w:val="0"/>
        <w:autoSpaceDE w:val="0"/>
        <w:autoSpaceDN w:val="0"/>
        <w:adjustRightInd w:val="0"/>
        <w:spacing w:line="288" w:lineRule="auto"/>
        <w:rPr>
          <w:b/>
          <w:sz w:val="16"/>
          <w:szCs w:val="16"/>
        </w:rPr>
      </w:pPr>
    </w:p>
    <w:p w14:paraId="6DC6E7CC" w14:textId="77777777" w:rsidR="00C21677" w:rsidRDefault="00C21677" w:rsidP="00CE1AE3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6"/>
          <w:szCs w:val="26"/>
        </w:rPr>
      </w:pPr>
    </w:p>
    <w:p w14:paraId="6B6B36D3" w14:textId="77777777" w:rsidR="00C21677" w:rsidRDefault="00C21677" w:rsidP="00CE1AE3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6"/>
          <w:szCs w:val="26"/>
        </w:rPr>
      </w:pPr>
    </w:p>
    <w:p w14:paraId="422EC398" w14:textId="77777777" w:rsidR="00C21677" w:rsidRDefault="00C21677" w:rsidP="00CE1AE3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6"/>
          <w:szCs w:val="26"/>
        </w:rPr>
      </w:pPr>
    </w:p>
    <w:p w14:paraId="3387E7F4" w14:textId="4A279D93" w:rsidR="00CE1AE3" w:rsidRPr="00C21677" w:rsidRDefault="00CE1AE3" w:rsidP="00CE1AE3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C21677">
        <w:rPr>
          <w:b/>
          <w:sz w:val="28"/>
          <w:szCs w:val="28"/>
        </w:rPr>
        <w:t>СТАТИСТИКА</w:t>
      </w:r>
    </w:p>
    <w:p w14:paraId="6CD4FADF" w14:textId="77777777" w:rsidR="00C21677" w:rsidRPr="00987FB1" w:rsidRDefault="00C21677" w:rsidP="00CE1AE3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6"/>
          <w:szCs w:val="26"/>
        </w:rPr>
      </w:pPr>
    </w:p>
    <w:p w14:paraId="3387E7F5" w14:textId="73555F3E" w:rsidR="00CE1AE3" w:rsidRPr="00CE1AE3" w:rsidRDefault="00C21677" w:rsidP="00C21677">
      <w:pPr>
        <w:widowControl w:val="0"/>
        <w:autoSpaceDE w:val="0"/>
        <w:autoSpaceDN w:val="0"/>
        <w:adjustRightInd w:val="0"/>
        <w:spacing w:line="360" w:lineRule="exact"/>
        <w:ind w:right="285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CE1AE3" w:rsidRPr="00CE1AE3">
        <w:rPr>
          <w:sz w:val="28"/>
          <w:szCs w:val="28"/>
        </w:rPr>
        <w:t xml:space="preserve">чебная программа </w:t>
      </w:r>
      <w:r w:rsidRPr="00C21677">
        <w:rPr>
          <w:sz w:val="28"/>
          <w:szCs w:val="28"/>
        </w:rPr>
        <w:t xml:space="preserve">учреждения высшего образования </w:t>
      </w:r>
      <w:r w:rsidR="00CE1AE3" w:rsidRPr="00CE1AE3">
        <w:rPr>
          <w:sz w:val="28"/>
          <w:szCs w:val="28"/>
        </w:rPr>
        <w:t>по учебной дисциплине для специальностей:</w:t>
      </w:r>
    </w:p>
    <w:p w14:paraId="3387E7F6" w14:textId="3E7C66FB" w:rsidR="00CE1AE3" w:rsidRPr="00287BD5" w:rsidRDefault="00CE1AE3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</w:t>
      </w:r>
      <w:r w:rsidR="00287BD5">
        <w:rPr>
          <w:sz w:val="24"/>
          <w:szCs w:val="24"/>
        </w:rPr>
        <w:t>5 01 01 «Экономическая теория»,</w:t>
      </w:r>
    </w:p>
    <w:p w14:paraId="3387E7F7" w14:textId="2931CF56" w:rsidR="00CE1AE3" w:rsidRPr="00A9772C" w:rsidRDefault="00287BD5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1-25 01 02 «Экономика»,</w:t>
      </w:r>
    </w:p>
    <w:p w14:paraId="3387E7F8" w14:textId="1EEDC824" w:rsidR="00CE1AE3" w:rsidRPr="00A9772C" w:rsidRDefault="00287BD5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1-25 01 03 «Мировая экономика»,</w:t>
      </w:r>
    </w:p>
    <w:p w14:paraId="3387E7F9" w14:textId="57BAD27A" w:rsidR="00CE1AE3" w:rsidRPr="00A9772C" w:rsidRDefault="00987FB1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1-25 01 04 «Финансы и кредит»,</w:t>
      </w:r>
    </w:p>
    <w:p w14:paraId="3387E7FA" w14:textId="49296CD3" w:rsidR="00CE1AE3" w:rsidRPr="00A9772C" w:rsidRDefault="00CE1AE3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1-25 01 07 «Экономик</w:t>
      </w:r>
      <w:r w:rsidR="00287BD5" w:rsidRPr="00A9772C">
        <w:rPr>
          <w:sz w:val="24"/>
          <w:szCs w:val="24"/>
        </w:rPr>
        <w:t>а и управление на предприятии»,</w:t>
      </w:r>
    </w:p>
    <w:p w14:paraId="28DCFC3C" w14:textId="77777777" w:rsidR="00987FB1" w:rsidRPr="00A9772C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1-25 01 08 «Бухгалтерский учет, анализ и аудит (по направлениям)»,</w:t>
      </w:r>
    </w:p>
    <w:p w14:paraId="40C5522E" w14:textId="77777777" w:rsidR="00987FB1" w:rsidRPr="00A9772C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1-25 01 09 «Товароведение и экспертиза товаров»,</w:t>
      </w:r>
    </w:p>
    <w:p w14:paraId="6CEE7404" w14:textId="659370B1" w:rsidR="00987FB1" w:rsidRPr="00A9772C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1-25 01 10 «Коммерческая деятельность»,</w:t>
      </w:r>
    </w:p>
    <w:p w14:paraId="12E5BE55" w14:textId="77777777" w:rsidR="00987FB1" w:rsidRPr="00A9772C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1-25 01 12 «Экономическая информатика»,</w:t>
      </w:r>
    </w:p>
    <w:p w14:paraId="12C3868B" w14:textId="77777777" w:rsidR="00987FB1" w:rsidRPr="00A9772C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1-25 01 13 «Экономика и управление туристской индустрией»,</w:t>
      </w:r>
    </w:p>
    <w:p w14:paraId="720D36CB" w14:textId="77777777" w:rsidR="00987FB1" w:rsidRPr="00A9772C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1-25 01 14 «Товароведение и торговое предпринимательство»,</w:t>
      </w:r>
    </w:p>
    <w:p w14:paraId="10D13800" w14:textId="77777777" w:rsidR="00987FB1" w:rsidRPr="00A9772C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1-25 01 15 «Национальная экономика»;</w:t>
      </w:r>
    </w:p>
    <w:p w14:paraId="7FFC01B4" w14:textId="5A5FF0A6" w:rsidR="00987FB1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1-25 01 16 «Экономика и управление на рынке недвижимост</w:t>
      </w:r>
      <w:r w:rsidR="0085211E" w:rsidRPr="00A9772C">
        <w:rPr>
          <w:sz w:val="24"/>
          <w:szCs w:val="24"/>
        </w:rPr>
        <w:t>и</w:t>
      </w:r>
      <w:r w:rsidRPr="00A9772C">
        <w:rPr>
          <w:sz w:val="24"/>
          <w:szCs w:val="24"/>
        </w:rPr>
        <w:t>»,</w:t>
      </w:r>
    </w:p>
    <w:p w14:paraId="0EA10A39" w14:textId="21AAFEEB" w:rsidR="00A9772C" w:rsidRPr="00A9772C" w:rsidRDefault="00A9772C" w:rsidP="00A9772C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</w:t>
      </w:r>
      <w:r>
        <w:rPr>
          <w:sz w:val="24"/>
          <w:szCs w:val="24"/>
        </w:rPr>
        <w:t>6</w:t>
      </w:r>
      <w:r w:rsidRPr="00A9772C">
        <w:rPr>
          <w:sz w:val="24"/>
          <w:szCs w:val="24"/>
        </w:rPr>
        <w:t xml:space="preserve"> 01 </w:t>
      </w:r>
      <w:r>
        <w:rPr>
          <w:sz w:val="24"/>
          <w:szCs w:val="24"/>
        </w:rPr>
        <w:t>01</w:t>
      </w:r>
      <w:r w:rsidRPr="00A9772C">
        <w:rPr>
          <w:sz w:val="24"/>
          <w:szCs w:val="24"/>
        </w:rPr>
        <w:t xml:space="preserve"> «</w:t>
      </w:r>
      <w:r>
        <w:rPr>
          <w:sz w:val="24"/>
          <w:szCs w:val="24"/>
        </w:rPr>
        <w:t>Государственное управление</w:t>
      </w:r>
      <w:r w:rsidRPr="00A9772C">
        <w:rPr>
          <w:sz w:val="24"/>
          <w:szCs w:val="24"/>
        </w:rPr>
        <w:t>»,</w:t>
      </w:r>
    </w:p>
    <w:p w14:paraId="5311DA56" w14:textId="60751452" w:rsidR="00A9772C" w:rsidRPr="00A9772C" w:rsidRDefault="00A9772C" w:rsidP="00A9772C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</w:t>
      </w:r>
      <w:r>
        <w:rPr>
          <w:sz w:val="24"/>
          <w:szCs w:val="24"/>
        </w:rPr>
        <w:t>6</w:t>
      </w:r>
      <w:r w:rsidRPr="00A9772C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A9772C">
        <w:rPr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 w:rsidRPr="00A9772C">
        <w:rPr>
          <w:sz w:val="24"/>
          <w:szCs w:val="24"/>
        </w:rPr>
        <w:t xml:space="preserve"> «</w:t>
      </w:r>
      <w:r>
        <w:rPr>
          <w:sz w:val="24"/>
          <w:szCs w:val="24"/>
        </w:rPr>
        <w:t>Бизнес-администрирование</w:t>
      </w:r>
      <w:r w:rsidRPr="00A9772C">
        <w:rPr>
          <w:sz w:val="24"/>
          <w:szCs w:val="24"/>
        </w:rPr>
        <w:t>»;</w:t>
      </w:r>
    </w:p>
    <w:p w14:paraId="6EF206D5" w14:textId="251AE6B7" w:rsidR="00A9772C" w:rsidRPr="00A9772C" w:rsidRDefault="00A9772C" w:rsidP="00A9772C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</w:t>
      </w:r>
      <w:r>
        <w:rPr>
          <w:sz w:val="24"/>
          <w:szCs w:val="24"/>
        </w:rPr>
        <w:t>6</w:t>
      </w:r>
      <w:r w:rsidRPr="00A9772C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A9772C">
        <w:rPr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 w:rsidRPr="00A9772C">
        <w:rPr>
          <w:sz w:val="24"/>
          <w:szCs w:val="24"/>
        </w:rPr>
        <w:t xml:space="preserve"> «</w:t>
      </w:r>
      <w:r>
        <w:rPr>
          <w:sz w:val="24"/>
          <w:szCs w:val="24"/>
        </w:rPr>
        <w:t>Менеджмент</w:t>
      </w:r>
      <w:r w:rsidRPr="00A9772C">
        <w:rPr>
          <w:sz w:val="24"/>
          <w:szCs w:val="24"/>
        </w:rPr>
        <w:t>»,</w:t>
      </w:r>
    </w:p>
    <w:p w14:paraId="3387E802" w14:textId="39252D6C" w:rsidR="00CE1AE3" w:rsidRPr="00A9772C" w:rsidRDefault="00CE1AE3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1-26 02 03 «Маркетинг»,</w:t>
      </w:r>
    </w:p>
    <w:p w14:paraId="63396885" w14:textId="77777777" w:rsidR="00987FB1" w:rsidRPr="00A9772C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1-26 02 05 «Логистика»</w:t>
      </w:r>
    </w:p>
    <w:p w14:paraId="624C6538" w14:textId="7F822599" w:rsidR="00287BD5" w:rsidRDefault="00287BD5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A9772C">
        <w:rPr>
          <w:sz w:val="24"/>
          <w:szCs w:val="24"/>
        </w:rPr>
        <w:t>1-26 02 06 «Рекламная деятельность»</w:t>
      </w:r>
    </w:p>
    <w:p w14:paraId="3EE968FA" w14:textId="77777777" w:rsidR="00C21677" w:rsidRPr="00CE1AE3" w:rsidRDefault="00C21677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</w:p>
    <w:p w14:paraId="252CC621" w14:textId="77777777" w:rsidR="00C21677" w:rsidRDefault="00C21677" w:rsidP="003278BC">
      <w:pPr>
        <w:jc w:val="center"/>
        <w:rPr>
          <w:sz w:val="26"/>
          <w:szCs w:val="26"/>
        </w:rPr>
      </w:pPr>
    </w:p>
    <w:p w14:paraId="1C7D7A41" w14:textId="77777777" w:rsidR="00C21677" w:rsidRDefault="00C21677" w:rsidP="003278BC">
      <w:pPr>
        <w:jc w:val="center"/>
        <w:rPr>
          <w:sz w:val="26"/>
          <w:szCs w:val="26"/>
        </w:rPr>
      </w:pPr>
    </w:p>
    <w:p w14:paraId="6A45A5F1" w14:textId="77777777" w:rsidR="00C21677" w:rsidRDefault="00C21677" w:rsidP="003278BC">
      <w:pPr>
        <w:jc w:val="center"/>
        <w:rPr>
          <w:sz w:val="26"/>
          <w:szCs w:val="26"/>
        </w:rPr>
      </w:pPr>
    </w:p>
    <w:p w14:paraId="0665D2FF" w14:textId="77777777" w:rsidR="00C21677" w:rsidRDefault="00C21677" w:rsidP="003278BC">
      <w:pPr>
        <w:jc w:val="center"/>
        <w:rPr>
          <w:sz w:val="26"/>
          <w:szCs w:val="26"/>
        </w:rPr>
      </w:pPr>
    </w:p>
    <w:p w14:paraId="34DEC54F" w14:textId="77777777" w:rsidR="00C21677" w:rsidRDefault="00C21677" w:rsidP="003278BC">
      <w:pPr>
        <w:jc w:val="center"/>
        <w:rPr>
          <w:sz w:val="26"/>
          <w:szCs w:val="26"/>
        </w:rPr>
      </w:pPr>
    </w:p>
    <w:p w14:paraId="2B6394F0" w14:textId="77777777" w:rsidR="00C21677" w:rsidRDefault="00C21677" w:rsidP="003278BC">
      <w:pPr>
        <w:jc w:val="center"/>
        <w:rPr>
          <w:sz w:val="26"/>
          <w:szCs w:val="26"/>
        </w:rPr>
      </w:pPr>
    </w:p>
    <w:p w14:paraId="5A4B58D7" w14:textId="20487B6C" w:rsidR="00C21677" w:rsidRDefault="00C21677" w:rsidP="00C21677">
      <w:pPr>
        <w:jc w:val="center"/>
        <w:rPr>
          <w:sz w:val="26"/>
          <w:szCs w:val="26"/>
        </w:rPr>
      </w:pPr>
    </w:p>
    <w:p w14:paraId="1FA0C2AD" w14:textId="77777777" w:rsidR="00C21677" w:rsidRDefault="00C21677" w:rsidP="003278BC">
      <w:pPr>
        <w:jc w:val="center"/>
        <w:rPr>
          <w:sz w:val="26"/>
          <w:szCs w:val="26"/>
        </w:rPr>
      </w:pPr>
    </w:p>
    <w:p w14:paraId="3E459AD9" w14:textId="77777777" w:rsidR="00262A5B" w:rsidRDefault="00F2688E" w:rsidP="003278BC">
      <w:pPr>
        <w:jc w:val="center"/>
        <w:rPr>
          <w:caps/>
          <w:sz w:val="26"/>
          <w:szCs w:val="26"/>
        </w:rPr>
      </w:pPr>
      <w:r w:rsidRPr="00987FB1">
        <w:rPr>
          <w:sz w:val="26"/>
          <w:szCs w:val="26"/>
        </w:rPr>
        <w:t xml:space="preserve">Минск </w:t>
      </w:r>
      <w:r w:rsidR="00230B3F" w:rsidRPr="00987FB1">
        <w:rPr>
          <w:caps/>
          <w:sz w:val="26"/>
          <w:szCs w:val="26"/>
        </w:rPr>
        <w:t>202</w:t>
      </w:r>
      <w:r w:rsidR="00D13ED1" w:rsidRPr="00EF401D">
        <w:rPr>
          <w:caps/>
          <w:sz w:val="26"/>
          <w:szCs w:val="26"/>
        </w:rPr>
        <w:t>2</w:t>
      </w:r>
    </w:p>
    <w:p w14:paraId="3387E81E" w14:textId="11928D5B" w:rsidR="00230B3F" w:rsidRPr="00EF401D" w:rsidRDefault="004C5A2E" w:rsidP="003278BC">
      <w:pPr>
        <w:jc w:val="center"/>
        <w:rPr>
          <w:caps/>
          <w:sz w:val="28"/>
          <w:szCs w:val="28"/>
        </w:rPr>
      </w:pPr>
      <w:r w:rsidRPr="00EF401D">
        <w:rPr>
          <w:caps/>
          <w:sz w:val="28"/>
          <w:szCs w:val="28"/>
        </w:rPr>
        <w:br w:type="page"/>
      </w:r>
    </w:p>
    <w:p w14:paraId="0B8F5625" w14:textId="2589875C" w:rsidR="00262A5B" w:rsidRDefault="00262A5B">
      <w:pPr>
        <w:pStyle w:val="20"/>
        <w:rPr>
          <w:bCs/>
          <w:szCs w:val="28"/>
        </w:rPr>
      </w:pPr>
      <w:r w:rsidRPr="00262A5B">
        <w:rPr>
          <w:bCs/>
          <w:szCs w:val="28"/>
        </w:rPr>
        <w:lastRenderedPageBreak/>
        <w:t>Учебная программа составлена на основе типово</w:t>
      </w:r>
      <w:r>
        <w:rPr>
          <w:bCs/>
          <w:szCs w:val="28"/>
        </w:rPr>
        <w:t>й</w:t>
      </w:r>
      <w:r w:rsidRPr="00262A5B">
        <w:rPr>
          <w:bCs/>
          <w:szCs w:val="28"/>
        </w:rPr>
        <w:t xml:space="preserve"> учебно</w:t>
      </w:r>
      <w:r>
        <w:rPr>
          <w:bCs/>
          <w:szCs w:val="28"/>
        </w:rPr>
        <w:t>й</w:t>
      </w:r>
      <w:r w:rsidRPr="00262A5B">
        <w:rPr>
          <w:bCs/>
          <w:szCs w:val="28"/>
        </w:rPr>
        <w:t xml:space="preserve"> </w:t>
      </w:r>
      <w:r>
        <w:rPr>
          <w:bCs/>
          <w:szCs w:val="28"/>
        </w:rPr>
        <w:t>программы</w:t>
      </w:r>
      <w:r w:rsidRPr="00262A5B">
        <w:rPr>
          <w:bCs/>
          <w:szCs w:val="28"/>
        </w:rPr>
        <w:t xml:space="preserve"> учреждения высшего образования, </w:t>
      </w:r>
      <w:r>
        <w:rPr>
          <w:bCs/>
          <w:szCs w:val="28"/>
        </w:rPr>
        <w:t>р</w:t>
      </w:r>
      <w:r w:rsidRPr="00262A5B">
        <w:rPr>
          <w:bCs/>
          <w:szCs w:val="28"/>
        </w:rPr>
        <w:t>егистрационный № ТД- _______/тип.</w:t>
      </w:r>
    </w:p>
    <w:p w14:paraId="30640AB8" w14:textId="77777777" w:rsidR="00262A5B" w:rsidRDefault="00262A5B">
      <w:pPr>
        <w:pStyle w:val="20"/>
        <w:rPr>
          <w:b/>
          <w:caps/>
        </w:rPr>
      </w:pPr>
    </w:p>
    <w:p w14:paraId="3387E81F" w14:textId="22149B1C" w:rsidR="00900A2E" w:rsidRDefault="00900A2E">
      <w:pPr>
        <w:pStyle w:val="20"/>
        <w:rPr>
          <w:b/>
        </w:rPr>
      </w:pPr>
      <w:r>
        <w:rPr>
          <w:b/>
          <w:caps/>
        </w:rPr>
        <w:t>Составител</w:t>
      </w:r>
      <w:r w:rsidR="008C4850">
        <w:rPr>
          <w:b/>
          <w:caps/>
        </w:rPr>
        <w:t>И</w:t>
      </w:r>
      <w:r>
        <w:rPr>
          <w:b/>
          <w:caps/>
        </w:rPr>
        <w:t>:</w:t>
      </w:r>
      <w:r>
        <w:rPr>
          <w:b/>
        </w:rPr>
        <w:t xml:space="preserve"> </w:t>
      </w:r>
    </w:p>
    <w:p w14:paraId="3387E820" w14:textId="146BCF2E" w:rsidR="00DE327C" w:rsidRPr="000C7DDA" w:rsidRDefault="00EF401D" w:rsidP="00EA1221">
      <w:pPr>
        <w:pStyle w:val="20"/>
      </w:pPr>
      <w:r>
        <w:rPr>
          <w:bCs/>
          <w:iCs/>
        </w:rPr>
        <w:t>Н.В. </w:t>
      </w:r>
      <w:r w:rsidR="00BE296A">
        <w:rPr>
          <w:bCs/>
          <w:iCs/>
        </w:rPr>
        <w:t>Агабекова</w:t>
      </w:r>
      <w:r w:rsidR="00865CE8">
        <w:rPr>
          <w:bCs/>
          <w:iCs/>
        </w:rPr>
        <w:t>,</w:t>
      </w:r>
      <w:r w:rsidR="00DE327C">
        <w:t xml:space="preserve"> </w:t>
      </w:r>
      <w:r w:rsidR="00BE296A">
        <w:t>заведующий кафедрой</w:t>
      </w:r>
      <w:r>
        <w:t xml:space="preserve"> статистики учреждения образования «Белорусский государственный экономический университет»</w:t>
      </w:r>
      <w:r w:rsidR="00865CE8">
        <w:rPr>
          <w:bCs/>
          <w:iCs/>
        </w:rPr>
        <w:t xml:space="preserve">, </w:t>
      </w:r>
      <w:r w:rsidR="00BE296A">
        <w:rPr>
          <w:bCs/>
          <w:iCs/>
        </w:rPr>
        <w:t xml:space="preserve">доктор </w:t>
      </w:r>
      <w:r w:rsidR="00C242C7">
        <w:rPr>
          <w:bCs/>
          <w:iCs/>
        </w:rPr>
        <w:t>экон</w:t>
      </w:r>
      <w:r w:rsidR="00BE296A">
        <w:rPr>
          <w:bCs/>
          <w:iCs/>
        </w:rPr>
        <w:t>. наук</w:t>
      </w:r>
      <w:r w:rsidR="00865CE8">
        <w:rPr>
          <w:bCs/>
          <w:iCs/>
        </w:rPr>
        <w:t xml:space="preserve">, </w:t>
      </w:r>
      <w:r w:rsidR="00BE296A">
        <w:rPr>
          <w:bCs/>
          <w:iCs/>
        </w:rPr>
        <w:t>доцент</w:t>
      </w:r>
      <w:r w:rsidR="00865CE8">
        <w:rPr>
          <w:bCs/>
          <w:iCs/>
        </w:rPr>
        <w:t>;</w:t>
      </w:r>
    </w:p>
    <w:p w14:paraId="3387E821" w14:textId="1578D41D" w:rsidR="006E35B3" w:rsidRDefault="00EF401D" w:rsidP="00EA1221">
      <w:pPr>
        <w:pStyle w:val="20"/>
        <w:rPr>
          <w:bCs/>
          <w:iCs/>
        </w:rPr>
      </w:pPr>
      <w:r>
        <w:rPr>
          <w:bCs/>
          <w:iCs/>
        </w:rPr>
        <w:t>Л.А. </w:t>
      </w:r>
      <w:r w:rsidR="00BE296A">
        <w:rPr>
          <w:bCs/>
          <w:iCs/>
        </w:rPr>
        <w:t>Сошникова</w:t>
      </w:r>
      <w:r w:rsidR="00865CE8">
        <w:rPr>
          <w:bCs/>
          <w:iCs/>
        </w:rPr>
        <w:t>,</w:t>
      </w:r>
      <w:r w:rsidR="00865CE8">
        <w:t xml:space="preserve"> </w:t>
      </w:r>
      <w:r w:rsidR="00BE296A">
        <w:rPr>
          <w:bCs/>
          <w:iCs/>
        </w:rPr>
        <w:t>профессор</w:t>
      </w:r>
      <w:r>
        <w:rPr>
          <w:bCs/>
          <w:iCs/>
        </w:rPr>
        <w:t xml:space="preserve"> </w:t>
      </w:r>
      <w:r>
        <w:t>кафедры статистики учреждения образования «Белорусский государственный экономический университет»</w:t>
      </w:r>
      <w:r w:rsidR="00865CE8">
        <w:rPr>
          <w:bCs/>
          <w:iCs/>
        </w:rPr>
        <w:t xml:space="preserve">, </w:t>
      </w:r>
      <w:r w:rsidR="00BE296A">
        <w:rPr>
          <w:bCs/>
          <w:iCs/>
        </w:rPr>
        <w:t>доктор экон. наук</w:t>
      </w:r>
      <w:r w:rsidR="00865CE8">
        <w:rPr>
          <w:bCs/>
          <w:iCs/>
        </w:rPr>
        <w:t xml:space="preserve">, </w:t>
      </w:r>
      <w:r w:rsidR="00BE296A">
        <w:rPr>
          <w:bCs/>
          <w:iCs/>
        </w:rPr>
        <w:t>профессор</w:t>
      </w:r>
      <w:r w:rsidR="00865CE8">
        <w:rPr>
          <w:bCs/>
          <w:iCs/>
        </w:rPr>
        <w:t>;</w:t>
      </w:r>
    </w:p>
    <w:p w14:paraId="3387E822" w14:textId="187F3537" w:rsidR="00865CE8" w:rsidRPr="000C7DDA" w:rsidRDefault="00EF401D" w:rsidP="00EA1221">
      <w:pPr>
        <w:pStyle w:val="20"/>
      </w:pPr>
      <w:r>
        <w:rPr>
          <w:bCs/>
          <w:iCs/>
        </w:rPr>
        <w:t>Н.Ч. </w:t>
      </w:r>
      <w:r w:rsidR="006E35B3">
        <w:rPr>
          <w:bCs/>
          <w:iCs/>
        </w:rPr>
        <w:t>Бокун, доцент</w:t>
      </w:r>
      <w:r w:rsidRPr="00EF401D">
        <w:t xml:space="preserve"> </w:t>
      </w:r>
      <w:r>
        <w:t>кафедры статистики учреждения образования «Белорусский государственный экономический университет»</w:t>
      </w:r>
      <w:r w:rsidR="006E35B3">
        <w:rPr>
          <w:bCs/>
          <w:iCs/>
        </w:rPr>
        <w:t>, кандидат экон. наук, доцент;</w:t>
      </w:r>
    </w:p>
    <w:p w14:paraId="3387E823" w14:textId="196C20AE" w:rsidR="006E35B3" w:rsidRPr="000C7DDA" w:rsidRDefault="00EF401D" w:rsidP="00EA1221">
      <w:pPr>
        <w:pStyle w:val="20"/>
      </w:pPr>
      <w:r>
        <w:rPr>
          <w:bCs/>
          <w:iCs/>
        </w:rPr>
        <w:t>Н.Э. </w:t>
      </w:r>
      <w:r w:rsidR="006E35B3">
        <w:rPr>
          <w:bCs/>
          <w:iCs/>
        </w:rPr>
        <w:t>Пекарская, доцент</w:t>
      </w:r>
      <w:r>
        <w:rPr>
          <w:bCs/>
          <w:iCs/>
        </w:rPr>
        <w:t xml:space="preserve"> </w:t>
      </w:r>
      <w:r>
        <w:t>кафедры статистики учреждения образования «Белорусский государственный экономический университет»</w:t>
      </w:r>
      <w:r>
        <w:rPr>
          <w:bCs/>
          <w:iCs/>
        </w:rPr>
        <w:t>, кандидат экон. наук, доцент.</w:t>
      </w:r>
    </w:p>
    <w:p w14:paraId="3387E824" w14:textId="77777777" w:rsidR="006E35B3" w:rsidRPr="007233BF" w:rsidRDefault="006E35B3">
      <w:pPr>
        <w:jc w:val="both"/>
        <w:rPr>
          <w:b/>
          <w:caps/>
          <w:sz w:val="28"/>
        </w:rPr>
      </w:pPr>
    </w:p>
    <w:p w14:paraId="3387E825" w14:textId="77777777" w:rsidR="00E90A65" w:rsidRDefault="007D02E9" w:rsidP="007D02E9">
      <w:pPr>
        <w:pStyle w:val="20"/>
        <w:rPr>
          <w:b/>
        </w:rPr>
      </w:pPr>
      <w:r>
        <w:rPr>
          <w:b/>
          <w:caps/>
        </w:rPr>
        <w:t>Рецензенты</w:t>
      </w:r>
      <w:r>
        <w:rPr>
          <w:b/>
        </w:rPr>
        <w:t>:</w:t>
      </w:r>
    </w:p>
    <w:p w14:paraId="3387E826" w14:textId="05FAD144" w:rsidR="00996B76" w:rsidRPr="0013511A" w:rsidRDefault="00996B76" w:rsidP="00EA1221">
      <w:pPr>
        <w:pStyle w:val="21"/>
        <w:ind w:firstLine="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Кафедра </w:t>
      </w:r>
      <w:r w:rsidR="00750D2B">
        <w:rPr>
          <w:szCs w:val="28"/>
        </w:rPr>
        <w:t>финансов</w:t>
      </w:r>
      <w:r>
        <w:rPr>
          <w:szCs w:val="28"/>
        </w:rPr>
        <w:t xml:space="preserve"> и </w:t>
      </w:r>
      <w:r w:rsidR="001A3F98">
        <w:rPr>
          <w:szCs w:val="28"/>
        </w:rPr>
        <w:t>менеджмента</w:t>
      </w:r>
      <w:r w:rsidRPr="00D81532">
        <w:rPr>
          <w:szCs w:val="28"/>
        </w:rPr>
        <w:t xml:space="preserve"> </w:t>
      </w:r>
      <w:r>
        <w:rPr>
          <w:szCs w:val="28"/>
        </w:rPr>
        <w:t>Государственно</w:t>
      </w:r>
      <w:r w:rsidR="001A3F98">
        <w:rPr>
          <w:szCs w:val="28"/>
        </w:rPr>
        <w:t>го</w:t>
      </w:r>
      <w:r>
        <w:rPr>
          <w:szCs w:val="28"/>
        </w:rPr>
        <w:t xml:space="preserve"> учреждени</w:t>
      </w:r>
      <w:r w:rsidR="001A3F98">
        <w:rPr>
          <w:szCs w:val="28"/>
        </w:rPr>
        <w:t>я</w:t>
      </w:r>
      <w:r w:rsidRPr="00837C63">
        <w:rPr>
          <w:szCs w:val="28"/>
        </w:rPr>
        <w:t xml:space="preserve"> образования «Институт бизнеса Белорусского государственного университета»</w:t>
      </w:r>
      <w:r>
        <w:t xml:space="preserve"> (протокол №</w:t>
      </w:r>
      <w:r w:rsidR="001A3F98" w:rsidRPr="001A3F98">
        <w:rPr>
          <w:i/>
        </w:rPr>
        <w:t>11</w:t>
      </w:r>
      <w:r w:rsidR="001A3F98">
        <w:t xml:space="preserve"> </w:t>
      </w:r>
      <w:r w:rsidRPr="001A3F98">
        <w:t xml:space="preserve">от </w:t>
      </w:r>
      <w:r w:rsidRPr="001A3F98">
        <w:rPr>
          <w:i/>
        </w:rPr>
        <w:t>2</w:t>
      </w:r>
      <w:r w:rsidR="001A3F98" w:rsidRPr="001A3F98">
        <w:rPr>
          <w:i/>
        </w:rPr>
        <w:t>2</w:t>
      </w:r>
      <w:r w:rsidRPr="001A3F98">
        <w:rPr>
          <w:i/>
        </w:rPr>
        <w:t>.04.2022</w:t>
      </w:r>
      <w:r w:rsidRPr="00926DDF">
        <w:t>)</w:t>
      </w:r>
      <w:r w:rsidR="00EF401D">
        <w:t>;</w:t>
      </w:r>
    </w:p>
    <w:p w14:paraId="3387E827" w14:textId="77777777" w:rsidR="00996B76" w:rsidRDefault="00996B76" w:rsidP="00EA1221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387E828" w14:textId="42240278" w:rsidR="00996B76" w:rsidRPr="00996B76" w:rsidRDefault="0098696B" w:rsidP="00EA122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Д.Ю.</w:t>
      </w:r>
      <w:r w:rsidR="00EF401D">
        <w:rPr>
          <w:color w:val="000000"/>
          <w:sz w:val="28"/>
          <w:szCs w:val="28"/>
        </w:rPr>
        <w:t> </w:t>
      </w:r>
      <w:r w:rsidR="00996B76">
        <w:rPr>
          <w:color w:val="000000"/>
          <w:sz w:val="28"/>
          <w:szCs w:val="28"/>
        </w:rPr>
        <w:t>Бусыгин,</w:t>
      </w:r>
      <w:r w:rsidR="00996B76" w:rsidRPr="00C459C7">
        <w:rPr>
          <w:color w:val="000000"/>
          <w:sz w:val="28"/>
          <w:szCs w:val="28"/>
        </w:rPr>
        <w:t> </w:t>
      </w:r>
      <w:r w:rsidR="00996B76">
        <w:rPr>
          <w:sz w:val="28"/>
          <w:szCs w:val="28"/>
        </w:rPr>
        <w:t>заведующий кафедрой менеджмента, учета и финансовых дисциплин Минского филиала Р</w:t>
      </w:r>
      <w:r w:rsidR="00EF401D">
        <w:rPr>
          <w:sz w:val="28"/>
          <w:szCs w:val="28"/>
        </w:rPr>
        <w:t>оссийского экономического университета имени Г.В. </w:t>
      </w:r>
      <w:r w:rsidR="00996B76">
        <w:rPr>
          <w:sz w:val="28"/>
          <w:szCs w:val="28"/>
        </w:rPr>
        <w:t xml:space="preserve">Плеханова, </w:t>
      </w:r>
      <w:r w:rsidR="00996B76" w:rsidRPr="00996B76">
        <w:rPr>
          <w:sz w:val="28"/>
          <w:szCs w:val="28"/>
        </w:rPr>
        <w:t>кандидат экономических наук, доцент</w:t>
      </w:r>
      <w:r w:rsidR="00996B76">
        <w:rPr>
          <w:sz w:val="28"/>
          <w:szCs w:val="28"/>
        </w:rPr>
        <w:t>.</w:t>
      </w:r>
    </w:p>
    <w:p w14:paraId="3387E829" w14:textId="77777777" w:rsidR="007D02E9" w:rsidRDefault="007D02E9" w:rsidP="00996B76">
      <w:pPr>
        <w:jc w:val="both"/>
        <w:rPr>
          <w:b/>
          <w:caps/>
          <w:sz w:val="28"/>
        </w:rPr>
      </w:pPr>
    </w:p>
    <w:p w14:paraId="3387E82A" w14:textId="77777777" w:rsidR="00996B76" w:rsidRDefault="00996B76" w:rsidP="007D02E9">
      <w:pPr>
        <w:rPr>
          <w:b/>
          <w:caps/>
          <w:sz w:val="28"/>
        </w:rPr>
      </w:pPr>
    </w:p>
    <w:p w14:paraId="3F30CF68" w14:textId="77777777" w:rsidR="00EA1221" w:rsidRPr="00EA1221" w:rsidRDefault="00EA1221" w:rsidP="00EA1221">
      <w:pPr>
        <w:rPr>
          <w:b/>
          <w:bCs/>
          <w:sz w:val="28"/>
          <w:szCs w:val="28"/>
        </w:rPr>
      </w:pPr>
      <w:r w:rsidRPr="00EA1221">
        <w:rPr>
          <w:b/>
          <w:bCs/>
          <w:sz w:val="28"/>
          <w:szCs w:val="28"/>
        </w:rPr>
        <w:t>РЕКОМЕНДОВАНА К УТВЕРЖДЕНИЮ:</w:t>
      </w:r>
    </w:p>
    <w:p w14:paraId="4E91A46B" w14:textId="77777777" w:rsidR="00EA1221" w:rsidRPr="00EA1221" w:rsidRDefault="00EA1221" w:rsidP="00EA1221">
      <w:pPr>
        <w:rPr>
          <w:b/>
          <w:bCs/>
          <w:sz w:val="28"/>
          <w:szCs w:val="28"/>
        </w:rPr>
      </w:pPr>
    </w:p>
    <w:p w14:paraId="445D7C54" w14:textId="77777777" w:rsidR="00EA1221" w:rsidRPr="00EA1221" w:rsidRDefault="00EA1221" w:rsidP="00EA1221">
      <w:pPr>
        <w:jc w:val="both"/>
        <w:rPr>
          <w:sz w:val="28"/>
          <w:szCs w:val="28"/>
        </w:rPr>
      </w:pPr>
      <w:r w:rsidRPr="00EA1221">
        <w:rPr>
          <w:sz w:val="28"/>
          <w:szCs w:val="28"/>
        </w:rPr>
        <w:t>Кафедрой статистики учреждения образования «Белорусский государственный экономический университет»</w:t>
      </w:r>
    </w:p>
    <w:p w14:paraId="138939B2" w14:textId="77777777" w:rsidR="00336DE5" w:rsidRPr="00336DE5" w:rsidRDefault="00336DE5" w:rsidP="00336DE5">
      <w:pPr>
        <w:jc w:val="both"/>
        <w:rPr>
          <w:sz w:val="28"/>
          <w:szCs w:val="28"/>
        </w:rPr>
      </w:pPr>
      <w:r w:rsidRPr="00336DE5">
        <w:rPr>
          <w:sz w:val="28"/>
          <w:szCs w:val="28"/>
        </w:rPr>
        <w:t>(протокол №</w:t>
      </w:r>
      <w:r w:rsidRPr="00336DE5">
        <w:rPr>
          <w:i/>
          <w:sz w:val="28"/>
          <w:szCs w:val="28"/>
        </w:rPr>
        <w:t>10</w:t>
      </w:r>
      <w:r w:rsidRPr="00336DE5">
        <w:rPr>
          <w:sz w:val="28"/>
          <w:szCs w:val="28"/>
        </w:rPr>
        <w:t xml:space="preserve"> от </w:t>
      </w:r>
      <w:r w:rsidRPr="00336DE5">
        <w:rPr>
          <w:i/>
          <w:sz w:val="28"/>
          <w:szCs w:val="28"/>
        </w:rPr>
        <w:t>22.04.2022</w:t>
      </w:r>
      <w:r w:rsidRPr="00336DE5">
        <w:rPr>
          <w:sz w:val="28"/>
          <w:szCs w:val="28"/>
        </w:rPr>
        <w:t>);</w:t>
      </w:r>
    </w:p>
    <w:p w14:paraId="72462592" w14:textId="77777777" w:rsidR="00EA1221" w:rsidRPr="00EA1221" w:rsidRDefault="00EA1221" w:rsidP="00EA1221">
      <w:pPr>
        <w:jc w:val="both"/>
        <w:rPr>
          <w:sz w:val="28"/>
          <w:szCs w:val="28"/>
        </w:rPr>
      </w:pPr>
    </w:p>
    <w:p w14:paraId="081C3C5E" w14:textId="77777777" w:rsidR="00EA1221" w:rsidRPr="00EA1221" w:rsidRDefault="00EA1221" w:rsidP="00EA1221">
      <w:pPr>
        <w:jc w:val="both"/>
        <w:rPr>
          <w:sz w:val="28"/>
          <w:szCs w:val="28"/>
        </w:rPr>
      </w:pPr>
    </w:p>
    <w:p w14:paraId="3E448C09" w14:textId="77777777" w:rsidR="00EA1221" w:rsidRPr="00EA1221" w:rsidRDefault="00EA1221" w:rsidP="00EA1221">
      <w:pPr>
        <w:jc w:val="both"/>
        <w:rPr>
          <w:sz w:val="28"/>
          <w:szCs w:val="28"/>
        </w:rPr>
      </w:pPr>
      <w:r w:rsidRPr="00EA1221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14:paraId="66BCFD59" w14:textId="77777777" w:rsidR="00EA1221" w:rsidRPr="00EA1221" w:rsidRDefault="00EA1221" w:rsidP="00EA1221">
      <w:pPr>
        <w:jc w:val="both"/>
        <w:rPr>
          <w:sz w:val="28"/>
          <w:szCs w:val="28"/>
        </w:rPr>
      </w:pPr>
      <w:r w:rsidRPr="00EA1221">
        <w:rPr>
          <w:sz w:val="28"/>
          <w:szCs w:val="28"/>
        </w:rPr>
        <w:t>(протокол № _____ от ____________)</w:t>
      </w:r>
    </w:p>
    <w:p w14:paraId="7B50357E" w14:textId="77777777" w:rsidR="00EA1221" w:rsidRPr="00EA1221" w:rsidRDefault="00EA1221" w:rsidP="00EA1221">
      <w:pPr>
        <w:jc w:val="both"/>
        <w:rPr>
          <w:sz w:val="28"/>
          <w:szCs w:val="28"/>
        </w:rPr>
      </w:pPr>
    </w:p>
    <w:p w14:paraId="3387E833" w14:textId="77777777" w:rsidR="00900A2E" w:rsidRDefault="00900A2E">
      <w:pPr>
        <w:rPr>
          <w:sz w:val="28"/>
        </w:rPr>
      </w:pPr>
    </w:p>
    <w:p w14:paraId="3387E834" w14:textId="77777777" w:rsidR="00996B76" w:rsidRDefault="00996B76">
      <w:pPr>
        <w:rPr>
          <w:sz w:val="28"/>
        </w:rPr>
      </w:pPr>
    </w:p>
    <w:p w14:paraId="3387E835" w14:textId="77777777" w:rsidR="00996B76" w:rsidRDefault="00996B76">
      <w:pPr>
        <w:rPr>
          <w:sz w:val="28"/>
        </w:rPr>
      </w:pPr>
    </w:p>
    <w:p w14:paraId="3387E837" w14:textId="373F5D4D" w:rsidR="00996B76" w:rsidRDefault="00996B76">
      <w:pPr>
        <w:rPr>
          <w:sz w:val="28"/>
        </w:rPr>
      </w:pPr>
    </w:p>
    <w:p w14:paraId="3387E838" w14:textId="345A3548" w:rsidR="00996B76" w:rsidRDefault="00996B76">
      <w:pPr>
        <w:rPr>
          <w:sz w:val="28"/>
        </w:rPr>
      </w:pPr>
    </w:p>
    <w:p w14:paraId="03BAC801" w14:textId="77777777" w:rsidR="001E3BF4" w:rsidRDefault="001E3BF4">
      <w:pPr>
        <w:rPr>
          <w:sz w:val="28"/>
        </w:rPr>
      </w:pPr>
    </w:p>
    <w:p w14:paraId="3387E83D" w14:textId="5FC1A034" w:rsidR="00996B76" w:rsidRDefault="00996B76">
      <w:pPr>
        <w:rPr>
          <w:b/>
        </w:rPr>
      </w:pPr>
    </w:p>
    <w:p w14:paraId="3387E83E" w14:textId="77777777" w:rsidR="00CB7953" w:rsidRPr="00CB7953" w:rsidRDefault="00CB7953">
      <w:pPr>
        <w:rPr>
          <w:b/>
        </w:rPr>
      </w:pPr>
    </w:p>
    <w:p w14:paraId="3387E843" w14:textId="77777777" w:rsidR="00414401" w:rsidRPr="00414401" w:rsidRDefault="00900A2E" w:rsidP="00414401">
      <w:pPr>
        <w:tabs>
          <w:tab w:val="left" w:pos="567"/>
        </w:tabs>
        <w:ind w:firstLine="708"/>
        <w:jc w:val="center"/>
        <w:rPr>
          <w:b/>
          <w:sz w:val="28"/>
        </w:rPr>
      </w:pPr>
      <w:r>
        <w:rPr>
          <w:sz w:val="28"/>
        </w:rPr>
        <w:br w:type="page"/>
      </w:r>
      <w:r w:rsidR="00414401" w:rsidRPr="00414401">
        <w:rPr>
          <w:b/>
          <w:sz w:val="28"/>
        </w:rPr>
        <w:lastRenderedPageBreak/>
        <w:t>ПОЯСНИТЕЛЬНАЯ</w:t>
      </w:r>
      <w:r w:rsidR="00414401" w:rsidRPr="00414401">
        <w:rPr>
          <w:b/>
          <w:color w:val="FFFFFF" w:themeColor="background1"/>
          <w:sz w:val="28"/>
        </w:rPr>
        <w:t>_</w:t>
      </w:r>
      <w:r w:rsidR="00414401" w:rsidRPr="00414401">
        <w:rPr>
          <w:b/>
          <w:sz w:val="28"/>
        </w:rPr>
        <w:t>ЗАПИСКА</w:t>
      </w:r>
    </w:p>
    <w:p w14:paraId="3387E844" w14:textId="77777777" w:rsidR="00414401" w:rsidRPr="00414401" w:rsidRDefault="00414401" w:rsidP="00414401">
      <w:pPr>
        <w:ind w:firstLine="708"/>
        <w:jc w:val="center"/>
        <w:rPr>
          <w:b/>
          <w:sz w:val="28"/>
        </w:rPr>
      </w:pPr>
    </w:p>
    <w:p w14:paraId="60464814" w14:textId="3B106222" w:rsidR="001E3BF4" w:rsidRPr="001E3BF4" w:rsidRDefault="001E3BF4" w:rsidP="001E3BF4">
      <w:pPr>
        <w:spacing w:after="120"/>
        <w:ind w:firstLine="709"/>
        <w:jc w:val="center"/>
        <w:rPr>
          <w:b/>
          <w:sz w:val="28"/>
          <w:szCs w:val="28"/>
        </w:rPr>
      </w:pPr>
      <w:r w:rsidRPr="001E3BF4">
        <w:rPr>
          <w:b/>
          <w:sz w:val="28"/>
          <w:szCs w:val="28"/>
        </w:rPr>
        <w:t>Характеристика учебной дисциплины</w:t>
      </w:r>
    </w:p>
    <w:p w14:paraId="3387E845" w14:textId="15120357" w:rsidR="00414401" w:rsidRDefault="001E3BF4" w:rsidP="001E3BF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414401" w:rsidRPr="00414401">
        <w:rPr>
          <w:sz w:val="28"/>
          <w:szCs w:val="28"/>
        </w:rPr>
        <w:t>исциплина «Статистика» состоит из двух разделов: «Общей теории статистики» и «Социально-экономической статистики».</w:t>
      </w:r>
    </w:p>
    <w:p w14:paraId="6F16EDDB" w14:textId="3A92F01A" w:rsidR="001E3BF4" w:rsidRPr="001E3BF4" w:rsidRDefault="001E3BF4" w:rsidP="001E3BF4">
      <w:pPr>
        <w:spacing w:after="120"/>
        <w:ind w:firstLine="709"/>
        <w:jc w:val="center"/>
        <w:rPr>
          <w:b/>
          <w:sz w:val="28"/>
          <w:szCs w:val="28"/>
        </w:rPr>
      </w:pPr>
      <w:r w:rsidRPr="001E3BF4">
        <w:rPr>
          <w:b/>
          <w:sz w:val="28"/>
          <w:szCs w:val="28"/>
        </w:rPr>
        <w:t>Цель, задачи учебной дисциплины</w:t>
      </w:r>
    </w:p>
    <w:p w14:paraId="3387E846" w14:textId="77777777" w:rsidR="00414401" w:rsidRPr="00414401" w:rsidRDefault="00414401" w:rsidP="00414401">
      <w:pPr>
        <w:ind w:firstLine="708"/>
        <w:jc w:val="both"/>
        <w:rPr>
          <w:sz w:val="28"/>
          <w:szCs w:val="28"/>
        </w:rPr>
      </w:pPr>
      <w:r w:rsidRPr="001E3BF4">
        <w:rPr>
          <w:sz w:val="28"/>
          <w:szCs w:val="28"/>
        </w:rPr>
        <w:t xml:space="preserve">Целью </w:t>
      </w:r>
      <w:r w:rsidRPr="00414401">
        <w:rPr>
          <w:sz w:val="28"/>
          <w:szCs w:val="28"/>
        </w:rPr>
        <w:t xml:space="preserve">раздела </w:t>
      </w:r>
      <w:r w:rsidRPr="00414401">
        <w:rPr>
          <w:b/>
          <w:sz w:val="28"/>
          <w:szCs w:val="28"/>
        </w:rPr>
        <w:t>«Общая теория статистики»</w:t>
      </w:r>
      <w:r w:rsidRPr="00414401">
        <w:rPr>
          <w:sz w:val="28"/>
          <w:szCs w:val="28"/>
        </w:rPr>
        <w:t xml:space="preserve"> является формирование у студентов знаний о теоретических основах статистической науки, практических навыков проведения статистического исследования и анализа полученных результатов.</w:t>
      </w:r>
    </w:p>
    <w:p w14:paraId="3387E847" w14:textId="27ED5F60" w:rsidR="00414401" w:rsidRPr="00414401" w:rsidRDefault="00414401" w:rsidP="001E3BF4">
      <w:pPr>
        <w:spacing w:after="120"/>
        <w:ind w:firstLine="709"/>
        <w:jc w:val="both"/>
        <w:rPr>
          <w:sz w:val="28"/>
          <w:szCs w:val="28"/>
        </w:rPr>
      </w:pPr>
      <w:r w:rsidRPr="001E3BF4">
        <w:rPr>
          <w:sz w:val="28"/>
          <w:szCs w:val="28"/>
        </w:rPr>
        <w:t>Целью</w:t>
      </w:r>
      <w:r w:rsidRPr="00414401">
        <w:rPr>
          <w:sz w:val="28"/>
          <w:szCs w:val="28"/>
        </w:rPr>
        <w:t xml:space="preserve"> раздела </w:t>
      </w:r>
      <w:r w:rsidRPr="00414401">
        <w:rPr>
          <w:b/>
          <w:sz w:val="28"/>
          <w:szCs w:val="28"/>
        </w:rPr>
        <w:t>«Социально-экономическая статистика»</w:t>
      </w:r>
      <w:r w:rsidRPr="00414401">
        <w:rPr>
          <w:sz w:val="28"/>
          <w:szCs w:val="28"/>
        </w:rPr>
        <w:t xml:space="preserve"> является приобретение студентами теоретических знаний и формирование у них практических навыков в области статистического изучения социально-экономических процессов на макроуровне с использованием методологии национального счетоводс</w:t>
      </w:r>
      <w:r w:rsidR="00141088">
        <w:rPr>
          <w:sz w:val="28"/>
          <w:szCs w:val="28"/>
        </w:rPr>
        <w:t>тва как статистического метода.</w:t>
      </w:r>
    </w:p>
    <w:p w14:paraId="3387E848" w14:textId="77777777" w:rsidR="00414401" w:rsidRDefault="00414401" w:rsidP="00414401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414401">
        <w:rPr>
          <w:b/>
          <w:sz w:val="28"/>
          <w:szCs w:val="28"/>
        </w:rPr>
        <w:t>Задачи</w:t>
      </w:r>
      <w:r w:rsidRPr="00414401">
        <w:rPr>
          <w:sz w:val="28"/>
          <w:szCs w:val="28"/>
        </w:rPr>
        <w:t>, которые стоят перед изучением учебной дисциплины:</w:t>
      </w:r>
    </w:p>
    <w:p w14:paraId="3387E849" w14:textId="77777777" w:rsidR="00414401" w:rsidRDefault="00414401" w:rsidP="00414401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414401">
        <w:rPr>
          <w:sz w:val="28"/>
          <w:szCs w:val="28"/>
        </w:rPr>
        <w:t>- овладеть навыками применять базовые научно-теоретические знания для решения теоретических и практических задач;</w:t>
      </w:r>
    </w:p>
    <w:p w14:paraId="3387E84A" w14:textId="77777777" w:rsidR="00414401" w:rsidRPr="00414401" w:rsidRDefault="00414401" w:rsidP="00414401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414401">
        <w:rPr>
          <w:sz w:val="28"/>
          <w:szCs w:val="28"/>
        </w:rPr>
        <w:t>производить сбор статисти</w:t>
      </w:r>
      <w:r>
        <w:rPr>
          <w:sz w:val="28"/>
          <w:szCs w:val="28"/>
        </w:rPr>
        <w:t>ческой информации, обрабатывать</w:t>
      </w:r>
      <w:r w:rsidRPr="00414401">
        <w:rPr>
          <w:sz w:val="28"/>
          <w:szCs w:val="28"/>
        </w:rPr>
        <w:t xml:space="preserve"> и систематизировать данные, полученные в результате статистического наблюдения, обобщать и анализировать результаты обработки статистической информации; </w:t>
      </w:r>
    </w:p>
    <w:p w14:paraId="3387E84B" w14:textId="68933E4D" w:rsidR="00414401" w:rsidRPr="00414401" w:rsidRDefault="00414401" w:rsidP="00414401">
      <w:pPr>
        <w:ind w:firstLine="60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уметь анализировать и оценивать собранные данные; рассчитывать по фактическим данным и прогнозировать важнейшие экономические показатели; обобщать и оценивать результаты экономическо-ст</w:t>
      </w:r>
      <w:r w:rsidR="00141088">
        <w:rPr>
          <w:sz w:val="28"/>
          <w:szCs w:val="28"/>
        </w:rPr>
        <w:t>атистического анализа и формули</w:t>
      </w:r>
      <w:r w:rsidRPr="00414401">
        <w:rPr>
          <w:sz w:val="28"/>
          <w:szCs w:val="28"/>
        </w:rPr>
        <w:t xml:space="preserve">ровать выводы; </w:t>
      </w:r>
    </w:p>
    <w:p w14:paraId="3387E84C" w14:textId="7D4AD404" w:rsidR="00414401" w:rsidRDefault="00414401" w:rsidP="00414401">
      <w:pPr>
        <w:ind w:firstLine="60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выявлять взаимосвязи между социально-экономическими явлениями и количественно их выражать; проводить самостоятельные научные исследования, связанные с проблемами социально-экономического развития Республики Беларусь.</w:t>
      </w:r>
    </w:p>
    <w:p w14:paraId="3AB49B1C" w14:textId="38D97D69" w:rsidR="001E3BF4" w:rsidRPr="001E3BF4" w:rsidRDefault="001E3BF4" w:rsidP="001E3BF4">
      <w:pPr>
        <w:spacing w:before="120" w:after="120"/>
        <w:ind w:firstLine="601"/>
        <w:jc w:val="center"/>
        <w:rPr>
          <w:b/>
          <w:sz w:val="28"/>
          <w:szCs w:val="28"/>
        </w:rPr>
      </w:pPr>
      <w:r w:rsidRPr="001E3BF4">
        <w:rPr>
          <w:b/>
          <w:sz w:val="28"/>
          <w:szCs w:val="28"/>
        </w:rPr>
        <w:t>Требования к уровню усвоения содержания учебной дисциплины</w:t>
      </w:r>
    </w:p>
    <w:p w14:paraId="3387E84D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В результате изучения дисциплины обучаемый должен</w:t>
      </w:r>
    </w:p>
    <w:p w14:paraId="3387E84E" w14:textId="77777777" w:rsidR="00414401" w:rsidRPr="00414401" w:rsidRDefault="00414401" w:rsidP="00414401">
      <w:pPr>
        <w:ind w:firstLine="720"/>
        <w:jc w:val="both"/>
        <w:rPr>
          <w:b/>
          <w:i/>
          <w:sz w:val="28"/>
          <w:szCs w:val="28"/>
        </w:rPr>
      </w:pPr>
      <w:r w:rsidRPr="00414401">
        <w:rPr>
          <w:b/>
          <w:i/>
          <w:sz w:val="28"/>
          <w:szCs w:val="28"/>
        </w:rPr>
        <w:t>знать:</w:t>
      </w:r>
    </w:p>
    <w:p w14:paraId="3387E84F" w14:textId="1B75F2FF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 xml:space="preserve">принципы </w:t>
      </w:r>
      <w:r w:rsidR="00414401">
        <w:rPr>
          <w:sz w:val="28"/>
          <w:szCs w:val="28"/>
        </w:rPr>
        <w:t xml:space="preserve">и методы организации получения </w:t>
      </w:r>
      <w:r w:rsidR="00414401" w:rsidRPr="00414401">
        <w:rPr>
          <w:sz w:val="28"/>
          <w:szCs w:val="28"/>
        </w:rPr>
        <w:t>и обработки статистических данных;</w:t>
      </w:r>
    </w:p>
    <w:p w14:paraId="3387E850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сущность обобщающих показателей;</w:t>
      </w:r>
    </w:p>
    <w:p w14:paraId="3387E851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методы анализа статистических данных;</w:t>
      </w:r>
    </w:p>
    <w:p w14:paraId="3387E852" w14:textId="11493691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классификацию хозяйственных субъектов и операций рыночной экономики;</w:t>
      </w:r>
    </w:p>
    <w:p w14:paraId="3387E853" w14:textId="4EC5CB02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концептуальные основы систем</w:t>
      </w:r>
      <w:r w:rsidR="00141088">
        <w:rPr>
          <w:sz w:val="28"/>
          <w:szCs w:val="28"/>
        </w:rPr>
        <w:t>ы</w:t>
      </w:r>
      <w:r w:rsidR="00414401" w:rsidRPr="00414401">
        <w:rPr>
          <w:sz w:val="28"/>
          <w:szCs w:val="28"/>
        </w:rPr>
        <w:t xml:space="preserve"> национального счетоводства по стандартной методологии ООН;</w:t>
      </w:r>
    </w:p>
    <w:p w14:paraId="3387E854" w14:textId="3B2B35A5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4401">
        <w:rPr>
          <w:sz w:val="28"/>
          <w:szCs w:val="28"/>
        </w:rPr>
        <w:t>основы статистической методологии балансировки материально-вещественных и финансовых потоков по стад</w:t>
      </w:r>
      <w:r w:rsidR="00141088">
        <w:rPr>
          <w:sz w:val="28"/>
          <w:szCs w:val="28"/>
        </w:rPr>
        <w:t>иям общественного производства;</w:t>
      </w:r>
    </w:p>
    <w:p w14:paraId="3387E855" w14:textId="77777777" w:rsidR="00414401" w:rsidRPr="00414401" w:rsidRDefault="00414401" w:rsidP="00414401">
      <w:pPr>
        <w:ind w:firstLine="720"/>
        <w:jc w:val="both"/>
        <w:rPr>
          <w:b/>
          <w:i/>
          <w:sz w:val="28"/>
          <w:szCs w:val="28"/>
        </w:rPr>
      </w:pPr>
      <w:r w:rsidRPr="00414401">
        <w:rPr>
          <w:b/>
          <w:i/>
          <w:sz w:val="28"/>
          <w:szCs w:val="28"/>
        </w:rPr>
        <w:t>уметь:</w:t>
      </w:r>
    </w:p>
    <w:p w14:paraId="3387E856" w14:textId="2B237FC2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правильно формировать массив исходной статистической информации;</w:t>
      </w:r>
    </w:p>
    <w:p w14:paraId="3387E857" w14:textId="44AEB56C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анализировать с помощью системы статистических показателей состояние и развитие общественных явлений;</w:t>
      </w:r>
    </w:p>
    <w:p w14:paraId="3387E858" w14:textId="6E23ABDB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выявлять взаимосвязи и закономерности в развитии социально-экономических явлений;</w:t>
      </w:r>
    </w:p>
    <w:p w14:paraId="3387E859" w14:textId="43108AFE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оценивать уровень и динамику показателей эффективности функционирования экономики;</w:t>
      </w:r>
    </w:p>
    <w:p w14:paraId="3387E85A" w14:textId="3EC317EF" w:rsidR="00414401" w:rsidRPr="00414401" w:rsidRDefault="00141088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исчислять и анализировать макроэкономические показатели национальных счетов, население и трудовых ресурсов, эффективности общественного производств и уровня жизни населения.</w:t>
      </w:r>
    </w:p>
    <w:p w14:paraId="3387E85B" w14:textId="77777777" w:rsidR="00414401" w:rsidRPr="00414401" w:rsidRDefault="00414401" w:rsidP="00414401">
      <w:pPr>
        <w:ind w:firstLine="720"/>
        <w:jc w:val="both"/>
        <w:rPr>
          <w:b/>
          <w:i/>
          <w:sz w:val="28"/>
          <w:szCs w:val="28"/>
        </w:rPr>
      </w:pPr>
      <w:r w:rsidRPr="00414401">
        <w:rPr>
          <w:b/>
          <w:i/>
          <w:sz w:val="28"/>
          <w:szCs w:val="28"/>
        </w:rPr>
        <w:t>владеть:</w:t>
      </w:r>
    </w:p>
    <w:p w14:paraId="3387E85C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системным и сравнительным анализом;</w:t>
      </w:r>
    </w:p>
    <w:p w14:paraId="3387E85D" w14:textId="2D4F64B1" w:rsidR="00414401" w:rsidRPr="00414401" w:rsidRDefault="00141088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междисциплинарным подходом при решении экономических проблем;</w:t>
      </w:r>
    </w:p>
    <w:p w14:paraId="3387E85E" w14:textId="77777777" w:rsidR="00414401" w:rsidRPr="00414401" w:rsidRDefault="00414401" w:rsidP="00414401">
      <w:pPr>
        <w:spacing w:after="120"/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методами анализа статистических данных.</w:t>
      </w:r>
    </w:p>
    <w:p w14:paraId="472175F7" w14:textId="0D49140E" w:rsidR="001E3BF4" w:rsidRDefault="001E3BF4" w:rsidP="00FB0B95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«Статистика» формируются следующие компетенции</w:t>
      </w:r>
      <w:r w:rsidR="00FB0B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B0B95">
        <w:rPr>
          <w:sz w:val="28"/>
          <w:szCs w:val="28"/>
        </w:rPr>
        <w:t>о</w:t>
      </w:r>
      <w:r w:rsidRPr="001E3BF4">
        <w:rPr>
          <w:sz w:val="28"/>
          <w:szCs w:val="28"/>
        </w:rPr>
        <w:t>перировать основными по</w:t>
      </w:r>
      <w:r w:rsidR="00FB0B95">
        <w:rPr>
          <w:sz w:val="28"/>
          <w:szCs w:val="28"/>
        </w:rPr>
        <w:t>нятиями и методами статистики,</w:t>
      </w:r>
      <w:r w:rsidRPr="001E3BF4">
        <w:rPr>
          <w:sz w:val="28"/>
          <w:szCs w:val="28"/>
        </w:rPr>
        <w:t xml:space="preserve"> применять статистический инструментарий для количественной оценки массовых социально-экономических явлений и процессов, устанавливать</w:t>
      </w:r>
      <w:r w:rsidR="00FB0B95">
        <w:rPr>
          <w:sz w:val="28"/>
          <w:szCs w:val="28"/>
        </w:rPr>
        <w:t xml:space="preserve"> статистические закономерности </w:t>
      </w:r>
      <w:r w:rsidRPr="001E3BF4">
        <w:rPr>
          <w:sz w:val="28"/>
          <w:szCs w:val="28"/>
        </w:rPr>
        <w:t>их развития</w:t>
      </w:r>
      <w:r w:rsidR="00FB0B95">
        <w:rPr>
          <w:sz w:val="28"/>
          <w:szCs w:val="28"/>
        </w:rPr>
        <w:t>.</w:t>
      </w:r>
    </w:p>
    <w:p w14:paraId="174196AF" w14:textId="7334E6D9" w:rsidR="001E3BF4" w:rsidRDefault="00FB0B95" w:rsidP="00FB0B95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3387E861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Программа составлена с учетом требований действующих образовательных стандартов по экономическим специальностям и в увязке с другими дисциплинами: «Экономической теорией», «Микроэкономикой», «Макроэкономикой», «Высшей математикой». Дисциплина «Статистика» базируется на общенаучных методах познания количественных закономерностей массовых социально-экономических явлений и широкой компьютеризации.</w:t>
      </w:r>
    </w:p>
    <w:p w14:paraId="3387E862" w14:textId="77777777" w:rsidR="00414401" w:rsidRPr="00414401" w:rsidRDefault="00414401" w:rsidP="00414401">
      <w:pPr>
        <w:spacing w:after="120"/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В процессе изучения дисциплины студенты выполняют аудиторные и внеаудиторные практические задания, что обеспечивает закрепление теоретических знаний и способствует развитию навыков самостоятельного статистического исследования, представления его результатов.</w:t>
      </w:r>
    </w:p>
    <w:p w14:paraId="3387E863" w14:textId="17818716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bCs/>
          <w:sz w:val="28"/>
          <w:szCs w:val="28"/>
        </w:rPr>
        <w:t>Для изучения данной дисциплины в типовых учебных планах предусматривается 216</w:t>
      </w:r>
      <w:r>
        <w:rPr>
          <w:bCs/>
          <w:sz w:val="28"/>
          <w:szCs w:val="28"/>
        </w:rPr>
        <w:t xml:space="preserve"> </w:t>
      </w:r>
      <w:r w:rsidRPr="00414401">
        <w:rPr>
          <w:bCs/>
          <w:sz w:val="28"/>
          <w:szCs w:val="28"/>
        </w:rPr>
        <w:t>часов, из них аудиторных 86 час</w:t>
      </w:r>
      <w:r w:rsidR="00141088">
        <w:rPr>
          <w:bCs/>
          <w:sz w:val="28"/>
          <w:szCs w:val="28"/>
        </w:rPr>
        <w:t>ов, в том числе 42 часа лекционных и 44 часа</w:t>
      </w:r>
      <w:r w:rsidRPr="00414401">
        <w:rPr>
          <w:bCs/>
          <w:sz w:val="28"/>
          <w:szCs w:val="28"/>
        </w:rPr>
        <w:t xml:space="preserve"> практических занятий. </w:t>
      </w:r>
      <w:r>
        <w:rPr>
          <w:bCs/>
          <w:sz w:val="28"/>
          <w:szCs w:val="28"/>
        </w:rPr>
        <w:t>Рекомендуем</w:t>
      </w:r>
      <w:r w:rsidR="00141088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форм</w:t>
      </w:r>
      <w:r w:rsidR="0014108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контроля – </w:t>
      </w:r>
      <w:r w:rsidRPr="00414401">
        <w:rPr>
          <w:sz w:val="28"/>
          <w:szCs w:val="28"/>
        </w:rPr>
        <w:t>экзамен</w:t>
      </w:r>
      <w:r w:rsidR="00A77F10">
        <w:rPr>
          <w:sz w:val="28"/>
          <w:szCs w:val="28"/>
        </w:rPr>
        <w:t>, расчетная работа</w:t>
      </w:r>
      <w:r w:rsidRPr="00414401">
        <w:rPr>
          <w:sz w:val="28"/>
          <w:szCs w:val="28"/>
        </w:rPr>
        <w:t>.</w:t>
      </w:r>
    </w:p>
    <w:p w14:paraId="3387E864" w14:textId="77777777" w:rsidR="00192712" w:rsidRDefault="00192712" w:rsidP="00414401">
      <w:pPr>
        <w:tabs>
          <w:tab w:val="left" w:pos="567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87E8E3" w14:textId="77777777" w:rsidR="00732FEC" w:rsidRPr="0057135F" w:rsidRDefault="00732FEC" w:rsidP="00732FEC">
      <w:pPr>
        <w:jc w:val="center"/>
        <w:rPr>
          <w:b/>
          <w:sz w:val="28"/>
          <w:szCs w:val="28"/>
        </w:rPr>
      </w:pPr>
      <w:r w:rsidRPr="0057135F">
        <w:rPr>
          <w:b/>
          <w:sz w:val="28"/>
          <w:szCs w:val="28"/>
        </w:rPr>
        <w:t>СОДЕРЖАНИЕ У</w:t>
      </w:r>
      <w:r w:rsidR="00502F1F" w:rsidRPr="0057135F">
        <w:rPr>
          <w:b/>
          <w:sz w:val="28"/>
          <w:szCs w:val="28"/>
        </w:rPr>
        <w:t>Ч</w:t>
      </w:r>
      <w:r w:rsidRPr="0057135F">
        <w:rPr>
          <w:b/>
          <w:sz w:val="28"/>
          <w:szCs w:val="28"/>
        </w:rPr>
        <w:t>ЕБНОГО МАТЕРИАЛА</w:t>
      </w:r>
    </w:p>
    <w:p w14:paraId="3387E8E4" w14:textId="77777777" w:rsidR="00732FEC" w:rsidRPr="0057135F" w:rsidRDefault="00732FEC" w:rsidP="00732FEC">
      <w:pPr>
        <w:jc w:val="center"/>
        <w:rPr>
          <w:b/>
          <w:bCs/>
          <w:sz w:val="28"/>
          <w:szCs w:val="28"/>
        </w:rPr>
      </w:pPr>
    </w:p>
    <w:p w14:paraId="3387E8E5" w14:textId="77777777" w:rsidR="0082742C" w:rsidRPr="00B75971" w:rsidRDefault="0082742C" w:rsidP="0082742C">
      <w:pPr>
        <w:jc w:val="center"/>
        <w:rPr>
          <w:b/>
          <w:sz w:val="28"/>
          <w:szCs w:val="28"/>
        </w:rPr>
      </w:pPr>
      <w:r w:rsidRPr="002633BF">
        <w:rPr>
          <w:b/>
          <w:sz w:val="28"/>
          <w:szCs w:val="28"/>
        </w:rPr>
        <w:t>ОБЩАЯ ТЕОРИЯ СТАТИСТИКИ</w:t>
      </w:r>
    </w:p>
    <w:p w14:paraId="3387E8E6" w14:textId="77777777" w:rsidR="0082742C" w:rsidRPr="00B75971" w:rsidRDefault="0082742C" w:rsidP="0082742C">
      <w:pPr>
        <w:jc w:val="center"/>
        <w:rPr>
          <w:b/>
          <w:sz w:val="28"/>
          <w:szCs w:val="28"/>
        </w:rPr>
      </w:pPr>
    </w:p>
    <w:p w14:paraId="3387E8E7" w14:textId="77777777" w:rsidR="0082742C" w:rsidRPr="002633BF" w:rsidRDefault="0082742C" w:rsidP="001A20ED">
      <w:pPr>
        <w:spacing w:after="240"/>
        <w:jc w:val="center"/>
        <w:rPr>
          <w:b/>
          <w:sz w:val="28"/>
          <w:szCs w:val="28"/>
        </w:rPr>
      </w:pPr>
      <w:r w:rsidRPr="002633BF">
        <w:rPr>
          <w:b/>
          <w:caps/>
          <w:sz w:val="28"/>
          <w:szCs w:val="28"/>
        </w:rPr>
        <w:t>Т</w:t>
      </w:r>
      <w:r w:rsidRPr="002633BF">
        <w:rPr>
          <w:b/>
          <w:sz w:val="28"/>
          <w:szCs w:val="28"/>
        </w:rPr>
        <w:t>ема</w:t>
      </w:r>
      <w:r w:rsidRPr="002633BF">
        <w:rPr>
          <w:b/>
          <w:caps/>
          <w:sz w:val="28"/>
          <w:szCs w:val="28"/>
        </w:rPr>
        <w:t xml:space="preserve"> 1. П</w:t>
      </w:r>
      <w:r w:rsidRPr="002633BF">
        <w:rPr>
          <w:b/>
          <w:sz w:val="28"/>
          <w:szCs w:val="28"/>
        </w:rPr>
        <w:t>редмет и метод статистической науки</w:t>
      </w:r>
    </w:p>
    <w:p w14:paraId="3387E8E8" w14:textId="77777777" w:rsidR="00A00379" w:rsidRDefault="00A00379" w:rsidP="00827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статистика. </w:t>
      </w:r>
      <w:r w:rsidR="0082742C" w:rsidRPr="002633BF">
        <w:rPr>
          <w:sz w:val="28"/>
          <w:szCs w:val="28"/>
        </w:rPr>
        <w:t>Предмет статистической науки: статистика как наука, изучающая количественную сторону массовых общественных явлений в неразрывной св</w:t>
      </w:r>
      <w:r>
        <w:rPr>
          <w:sz w:val="28"/>
          <w:szCs w:val="28"/>
        </w:rPr>
        <w:t>язи с их качественной стороной с целью установления присущих этим явлениям закономерностей и тенденций развития. Отраслевая структура</w:t>
      </w:r>
      <w:r w:rsidRPr="00A00379">
        <w:rPr>
          <w:sz w:val="28"/>
          <w:szCs w:val="28"/>
        </w:rPr>
        <w:t xml:space="preserve"> статистики как науки.</w:t>
      </w:r>
    </w:p>
    <w:p w14:paraId="3387E8E9" w14:textId="220207AB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Исходные понятия </w:t>
      </w:r>
      <w:r>
        <w:rPr>
          <w:sz w:val="28"/>
          <w:szCs w:val="28"/>
        </w:rPr>
        <w:t xml:space="preserve">и терминология </w:t>
      </w:r>
      <w:r w:rsidRPr="002633BF">
        <w:rPr>
          <w:sz w:val="28"/>
          <w:szCs w:val="28"/>
        </w:rPr>
        <w:t>статистики: статистическая совокупность, единиц</w:t>
      </w:r>
      <w:r w:rsidR="00A00379">
        <w:rPr>
          <w:sz w:val="28"/>
          <w:szCs w:val="28"/>
        </w:rPr>
        <w:t>а совокупности</w:t>
      </w:r>
      <w:r w:rsidRPr="002633BF">
        <w:rPr>
          <w:sz w:val="28"/>
          <w:szCs w:val="28"/>
        </w:rPr>
        <w:t>, статистическая закономерность, признак, вариа</w:t>
      </w:r>
      <w:r w:rsidR="00A00379">
        <w:rPr>
          <w:sz w:val="28"/>
          <w:szCs w:val="28"/>
        </w:rPr>
        <w:t xml:space="preserve">ция, статистический показатель </w:t>
      </w:r>
      <w:r w:rsidRPr="002633BF">
        <w:rPr>
          <w:sz w:val="28"/>
          <w:szCs w:val="28"/>
        </w:rPr>
        <w:t>и др.</w:t>
      </w:r>
    </w:p>
    <w:p w14:paraId="3387E8EA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Методы статистики: статистические наблюдения, сводка и группировка, обобщающие статистические по</w:t>
      </w:r>
      <w:r w:rsidR="00A00379">
        <w:rPr>
          <w:sz w:val="28"/>
          <w:szCs w:val="28"/>
        </w:rPr>
        <w:t>казатели, индексный метод и др.</w:t>
      </w:r>
      <w:r w:rsidRPr="002633BF">
        <w:rPr>
          <w:sz w:val="28"/>
          <w:szCs w:val="28"/>
        </w:rPr>
        <w:t xml:space="preserve"> Стадии статистического исследования, их единство и взаимосвязь.</w:t>
      </w:r>
    </w:p>
    <w:p w14:paraId="3387E8EB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Организация статистики в Республике Беларусь и ее задачи в современных у</w:t>
      </w:r>
      <w:r>
        <w:rPr>
          <w:sz w:val="28"/>
          <w:szCs w:val="28"/>
        </w:rPr>
        <w:t>словиях экономического развития</w:t>
      </w:r>
    </w:p>
    <w:p w14:paraId="3387E8EC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</w:p>
    <w:p w14:paraId="3387E8ED" w14:textId="77777777" w:rsidR="0082742C" w:rsidRPr="00DA4044" w:rsidRDefault="0082742C" w:rsidP="001A20ED">
      <w:pPr>
        <w:pStyle w:val="ab"/>
        <w:spacing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4044">
        <w:rPr>
          <w:rFonts w:ascii="Times New Roman" w:hAnsi="Times New Roman"/>
          <w:b/>
          <w:sz w:val="28"/>
          <w:szCs w:val="28"/>
        </w:rPr>
        <w:t>Тема 2. Сбор, организация и представление статистических данных</w:t>
      </w:r>
    </w:p>
    <w:p w14:paraId="3387E8EE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Понятие статистического наблюдения. Организационные формы статистического наблюдения: отчетность и специально организованное статистическое наблюдение. Виды статистического наблюдения (по признакам времени, полноты охвата, источнику сведений). Способы </w:t>
      </w:r>
      <w:r w:rsidR="00441A75">
        <w:rPr>
          <w:sz w:val="28"/>
          <w:szCs w:val="28"/>
        </w:rPr>
        <w:t xml:space="preserve">сбора </w:t>
      </w:r>
      <w:r w:rsidRPr="002633BF">
        <w:rPr>
          <w:sz w:val="28"/>
          <w:szCs w:val="28"/>
        </w:rPr>
        <w:t>статистических данных.</w:t>
      </w:r>
    </w:p>
    <w:p w14:paraId="3387E8EF" w14:textId="77777777" w:rsidR="0082742C" w:rsidRPr="002633BF" w:rsidRDefault="00441A75" w:rsidP="00827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отчетность, п</w:t>
      </w:r>
      <w:r w:rsidR="0082742C" w:rsidRPr="002633BF">
        <w:rPr>
          <w:sz w:val="28"/>
          <w:szCs w:val="28"/>
        </w:rPr>
        <w:t>ереписи и другие виды специально организованного статистического наблюдения.</w:t>
      </w:r>
    </w:p>
    <w:p w14:paraId="3387E8F0" w14:textId="46528B93" w:rsidR="0082742C" w:rsidRPr="00410ED6" w:rsidRDefault="0082742C" w:rsidP="0082742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ED6">
        <w:rPr>
          <w:rFonts w:ascii="Times New Roman" w:hAnsi="Times New Roman"/>
          <w:sz w:val="28"/>
          <w:szCs w:val="28"/>
        </w:rPr>
        <w:t>Группировки как основной статистический метод организации данных. Виды статистических группировок: типологические, структурные, аналитические (факторные). Выбор группировочных признаков. Определение числа групп</w:t>
      </w:r>
      <w:r>
        <w:rPr>
          <w:rFonts w:ascii="Times New Roman" w:hAnsi="Times New Roman"/>
          <w:sz w:val="28"/>
          <w:szCs w:val="28"/>
        </w:rPr>
        <w:t xml:space="preserve"> и величины интервала</w:t>
      </w:r>
      <w:r w:rsidR="00141088">
        <w:rPr>
          <w:rFonts w:ascii="Times New Roman" w:hAnsi="Times New Roman"/>
          <w:sz w:val="28"/>
          <w:szCs w:val="28"/>
        </w:rPr>
        <w:t>.</w:t>
      </w:r>
    </w:p>
    <w:p w14:paraId="3387E8F1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Группировки по атрибутивным признакам. Группировки по количественным варьирующим признакам. Статистические классификации.</w:t>
      </w:r>
    </w:p>
    <w:p w14:paraId="3387E8F2" w14:textId="77777777" w:rsidR="0082742C" w:rsidRPr="00410ED6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Понятие о рядах распределения. Виды рядов распределения. Графическое изображение рядов распределения (гистограмма, полигон распределения частот).</w:t>
      </w:r>
      <w:r>
        <w:rPr>
          <w:sz w:val="28"/>
          <w:szCs w:val="28"/>
        </w:rPr>
        <w:t xml:space="preserve"> </w:t>
      </w:r>
      <w:r w:rsidRPr="002633BF">
        <w:rPr>
          <w:sz w:val="28"/>
          <w:szCs w:val="28"/>
        </w:rPr>
        <w:t xml:space="preserve">Статистические таблицы, их виды и правила построения. </w:t>
      </w:r>
    </w:p>
    <w:p w14:paraId="3387E8F3" w14:textId="77777777" w:rsidR="00441A75" w:rsidRPr="00414401" w:rsidRDefault="00441A75" w:rsidP="00414401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87E8F4" w14:textId="77777777" w:rsidR="0082742C" w:rsidRPr="00DA4044" w:rsidRDefault="0082742C" w:rsidP="001A20ED">
      <w:pPr>
        <w:pStyle w:val="ab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DA4044">
        <w:rPr>
          <w:rFonts w:ascii="Times New Roman" w:hAnsi="Times New Roman"/>
          <w:b/>
          <w:sz w:val="28"/>
          <w:szCs w:val="28"/>
        </w:rPr>
        <w:t>Тема 3. Описательная статистика</w:t>
      </w:r>
    </w:p>
    <w:p w14:paraId="2251A9FB" w14:textId="77777777" w:rsidR="00141088" w:rsidRDefault="0082742C" w:rsidP="0082742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статистических показателей.</w:t>
      </w:r>
      <w:r w:rsidR="00996B76">
        <w:rPr>
          <w:rFonts w:ascii="Times New Roman" w:hAnsi="Times New Roman"/>
          <w:sz w:val="28"/>
          <w:szCs w:val="28"/>
        </w:rPr>
        <w:t xml:space="preserve"> Абсолютные и относительные показатели.</w:t>
      </w:r>
    </w:p>
    <w:p w14:paraId="3387E8F5" w14:textId="3E99835F" w:rsidR="0082742C" w:rsidRPr="00FB08D7" w:rsidRDefault="0082742C" w:rsidP="0082742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08D7">
        <w:rPr>
          <w:rFonts w:ascii="Times New Roman" w:hAnsi="Times New Roman"/>
          <w:sz w:val="28"/>
          <w:szCs w:val="28"/>
        </w:rPr>
        <w:t>Сущность средних</w:t>
      </w:r>
      <w:r w:rsidR="00996B76">
        <w:rPr>
          <w:rFonts w:ascii="Times New Roman" w:hAnsi="Times New Roman"/>
          <w:sz w:val="28"/>
          <w:szCs w:val="28"/>
        </w:rPr>
        <w:t xml:space="preserve"> величин</w:t>
      </w:r>
      <w:r w:rsidRPr="00FB08D7">
        <w:rPr>
          <w:rFonts w:ascii="Times New Roman" w:hAnsi="Times New Roman"/>
          <w:sz w:val="28"/>
          <w:szCs w:val="28"/>
        </w:rPr>
        <w:t xml:space="preserve">. Выбор формы средней на основе экономического содержания статистических показателей. Виды средних величин. Средняя арифметическая (простая и взвешенная). </w:t>
      </w:r>
      <w:r w:rsidRPr="00F17653">
        <w:rPr>
          <w:rFonts w:ascii="Times New Roman" w:hAnsi="Times New Roman"/>
          <w:sz w:val="28"/>
          <w:szCs w:val="28"/>
        </w:rPr>
        <w:t xml:space="preserve">Основные математические свойства средней арифметической, расчет средней арифметической </w:t>
      </w:r>
      <w:r>
        <w:rPr>
          <w:rFonts w:ascii="Times New Roman" w:hAnsi="Times New Roman"/>
          <w:sz w:val="28"/>
          <w:szCs w:val="28"/>
        </w:rPr>
        <w:t>по данным</w:t>
      </w:r>
      <w:r w:rsidRPr="00F17653">
        <w:rPr>
          <w:rFonts w:ascii="Times New Roman" w:hAnsi="Times New Roman"/>
          <w:sz w:val="28"/>
          <w:szCs w:val="28"/>
        </w:rPr>
        <w:t xml:space="preserve"> интервального вариационного ряда.</w:t>
      </w:r>
      <w:r w:rsidRPr="002633BF">
        <w:rPr>
          <w:sz w:val="28"/>
          <w:szCs w:val="28"/>
        </w:rPr>
        <w:t xml:space="preserve"> </w:t>
      </w:r>
      <w:r w:rsidRPr="00FB08D7">
        <w:rPr>
          <w:rFonts w:ascii="Times New Roman" w:hAnsi="Times New Roman"/>
          <w:sz w:val="28"/>
          <w:szCs w:val="28"/>
        </w:rPr>
        <w:t>Средняя гармоническая, средняя квадратическая, средняя геометрическая. Структурные средние: мода и медиана. Способы их вычисления и применение в экономических исследованиях.</w:t>
      </w:r>
    </w:p>
    <w:p w14:paraId="3387E8F6" w14:textId="3ABC4312" w:rsidR="0082742C" w:rsidRDefault="0082742C" w:rsidP="00F473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о вариации.</w:t>
      </w:r>
      <w:r w:rsidRPr="002633B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показателей для и</w:t>
      </w:r>
      <w:r w:rsidRPr="002633BF">
        <w:rPr>
          <w:sz w:val="28"/>
          <w:szCs w:val="28"/>
        </w:rPr>
        <w:t>змерения вариации: размах вариации, среднее линейное отклонение, дисперсия, сред</w:t>
      </w:r>
      <w:r w:rsidR="00414401">
        <w:rPr>
          <w:sz w:val="28"/>
          <w:szCs w:val="28"/>
        </w:rPr>
        <w:t xml:space="preserve">нее квадратическое отклонение, </w:t>
      </w:r>
      <w:r w:rsidRPr="002633BF">
        <w:rPr>
          <w:sz w:val="28"/>
          <w:szCs w:val="28"/>
        </w:rPr>
        <w:t>коэффициент вариации. Дисперсия альтернативного признака.</w:t>
      </w:r>
    </w:p>
    <w:p w14:paraId="6365EB2B" w14:textId="77777777" w:rsidR="00126408" w:rsidRPr="002633BF" w:rsidRDefault="00126408" w:rsidP="00F47398">
      <w:pPr>
        <w:ind w:firstLine="720"/>
        <w:jc w:val="both"/>
        <w:rPr>
          <w:sz w:val="28"/>
          <w:szCs w:val="28"/>
        </w:rPr>
      </w:pPr>
    </w:p>
    <w:p w14:paraId="3387E8F7" w14:textId="77777777" w:rsidR="0082742C" w:rsidRPr="00141088" w:rsidRDefault="0082742C" w:rsidP="00F47398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87E8F8" w14:textId="45E2DE30" w:rsidR="0082742C" w:rsidRPr="005A3842" w:rsidRDefault="0082742C" w:rsidP="001A20ED">
      <w:pPr>
        <w:pStyle w:val="ab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Выборочный метод исследования</w:t>
      </w:r>
    </w:p>
    <w:p w14:paraId="3387E8F9" w14:textId="77777777" w:rsidR="0082742C" w:rsidRPr="002633BF" w:rsidRDefault="0082742C" w:rsidP="00F47398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Понятие о выборочном наблюдении. Причины и условия его применения. Теоретические основы выборочного наблюдения.</w:t>
      </w:r>
      <w:r w:rsidRPr="007B7828">
        <w:rPr>
          <w:sz w:val="28"/>
          <w:szCs w:val="28"/>
        </w:rPr>
        <w:t xml:space="preserve"> </w:t>
      </w:r>
      <w:r w:rsidRPr="002633BF">
        <w:rPr>
          <w:sz w:val="28"/>
          <w:szCs w:val="28"/>
        </w:rPr>
        <w:t>Применение выборочного метода в практике статистических исследо</w:t>
      </w:r>
      <w:r>
        <w:rPr>
          <w:sz w:val="28"/>
          <w:szCs w:val="28"/>
        </w:rPr>
        <w:t>ваний.</w:t>
      </w:r>
    </w:p>
    <w:p w14:paraId="3387E8FA" w14:textId="77777777" w:rsidR="0082742C" w:rsidRPr="002633BF" w:rsidRDefault="0082742C" w:rsidP="00F47398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Генеральная и выборочная совокупности и их обобщающие характеристики. Способы отбора единиц </w:t>
      </w:r>
      <w:r>
        <w:rPr>
          <w:sz w:val="28"/>
          <w:szCs w:val="28"/>
        </w:rPr>
        <w:t>в выборку</w:t>
      </w:r>
      <w:r w:rsidRPr="002633BF">
        <w:rPr>
          <w:sz w:val="28"/>
          <w:szCs w:val="28"/>
        </w:rPr>
        <w:t xml:space="preserve">: индивидуальный и групповой отбор; повторный и бесповторный отбор. </w:t>
      </w:r>
      <w:r>
        <w:rPr>
          <w:sz w:val="28"/>
          <w:szCs w:val="28"/>
        </w:rPr>
        <w:t>Виды выборок. М</w:t>
      </w:r>
      <w:r w:rsidRPr="002633BF">
        <w:rPr>
          <w:sz w:val="28"/>
          <w:szCs w:val="28"/>
        </w:rPr>
        <w:t>еханическ</w:t>
      </w:r>
      <w:r>
        <w:rPr>
          <w:sz w:val="28"/>
          <w:szCs w:val="28"/>
        </w:rPr>
        <w:t>ая</w:t>
      </w:r>
      <w:r w:rsidRPr="002633BF">
        <w:rPr>
          <w:sz w:val="28"/>
          <w:szCs w:val="28"/>
        </w:rPr>
        <w:t>, типическ</w:t>
      </w:r>
      <w:r>
        <w:rPr>
          <w:sz w:val="28"/>
          <w:szCs w:val="28"/>
        </w:rPr>
        <w:t>ая</w:t>
      </w:r>
      <w:r w:rsidRPr="002633BF">
        <w:rPr>
          <w:sz w:val="28"/>
          <w:szCs w:val="28"/>
        </w:rPr>
        <w:t xml:space="preserve"> (районированной) и серийн</w:t>
      </w:r>
      <w:r>
        <w:rPr>
          <w:sz w:val="28"/>
          <w:szCs w:val="28"/>
        </w:rPr>
        <w:t>ая</w:t>
      </w:r>
      <w:r w:rsidRPr="002633BF">
        <w:rPr>
          <w:sz w:val="28"/>
          <w:szCs w:val="28"/>
        </w:rPr>
        <w:t xml:space="preserve"> выборк</w:t>
      </w:r>
      <w:r>
        <w:rPr>
          <w:sz w:val="28"/>
          <w:szCs w:val="28"/>
        </w:rPr>
        <w:t>и</w:t>
      </w:r>
      <w:r w:rsidRPr="002633BF">
        <w:rPr>
          <w:sz w:val="28"/>
          <w:szCs w:val="28"/>
        </w:rPr>
        <w:t xml:space="preserve">. Представительность (репрезентативность) выборки. </w:t>
      </w:r>
    </w:p>
    <w:p w14:paraId="3387E8FB" w14:textId="77777777" w:rsidR="0082742C" w:rsidRPr="005A3842" w:rsidRDefault="0082742C" w:rsidP="00F47398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Ошибки выборочного наблюдения. Определение ошибок выборки для средней и доли при различных способах отбора. </w:t>
      </w:r>
      <w:r w:rsidRPr="005A3842">
        <w:rPr>
          <w:sz w:val="28"/>
          <w:szCs w:val="28"/>
        </w:rPr>
        <w:t>Оце</w:t>
      </w:r>
      <w:r w:rsidR="00414401">
        <w:rPr>
          <w:sz w:val="28"/>
          <w:szCs w:val="28"/>
        </w:rPr>
        <w:t xml:space="preserve">нивание параметров генеральной </w:t>
      </w:r>
      <w:r w:rsidRPr="005A3842">
        <w:rPr>
          <w:sz w:val="28"/>
          <w:szCs w:val="28"/>
        </w:rPr>
        <w:t>совокупности.</w:t>
      </w:r>
    </w:p>
    <w:p w14:paraId="3387E8FC" w14:textId="77777777" w:rsidR="0082742C" w:rsidRPr="005A3842" w:rsidRDefault="0082742C" w:rsidP="00F47398">
      <w:pPr>
        <w:ind w:firstLine="720"/>
        <w:jc w:val="both"/>
        <w:rPr>
          <w:sz w:val="28"/>
          <w:szCs w:val="28"/>
        </w:rPr>
      </w:pPr>
      <w:r w:rsidRPr="005A3842">
        <w:rPr>
          <w:sz w:val="28"/>
          <w:szCs w:val="28"/>
        </w:rPr>
        <w:t>Определение необходимой численности выбор</w:t>
      </w:r>
      <w:r>
        <w:rPr>
          <w:sz w:val="28"/>
          <w:szCs w:val="28"/>
        </w:rPr>
        <w:t>очной совокупности.</w:t>
      </w:r>
    </w:p>
    <w:p w14:paraId="3387E8FD" w14:textId="3EE6B2DA" w:rsidR="0082742C" w:rsidRDefault="0082742C" w:rsidP="00F47398">
      <w:pPr>
        <w:ind w:firstLine="720"/>
        <w:jc w:val="both"/>
        <w:rPr>
          <w:sz w:val="28"/>
          <w:szCs w:val="28"/>
        </w:rPr>
      </w:pPr>
    </w:p>
    <w:p w14:paraId="33683C73" w14:textId="77777777" w:rsidR="00126408" w:rsidRPr="00141088" w:rsidRDefault="00126408" w:rsidP="00F47398">
      <w:pPr>
        <w:ind w:firstLine="720"/>
        <w:jc w:val="both"/>
        <w:rPr>
          <w:sz w:val="28"/>
          <w:szCs w:val="28"/>
        </w:rPr>
      </w:pPr>
    </w:p>
    <w:p w14:paraId="3387E8FE" w14:textId="77777777" w:rsidR="0082742C" w:rsidRPr="002633BF" w:rsidRDefault="0082742C" w:rsidP="001A20ED">
      <w:pPr>
        <w:spacing w:after="240"/>
        <w:ind w:firstLine="720"/>
        <w:jc w:val="center"/>
        <w:rPr>
          <w:sz w:val="28"/>
          <w:szCs w:val="28"/>
        </w:rPr>
      </w:pPr>
      <w:r w:rsidRPr="002633B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2633BF">
        <w:rPr>
          <w:b/>
          <w:sz w:val="28"/>
          <w:szCs w:val="28"/>
        </w:rPr>
        <w:t>. Статистическое изучение связ</w:t>
      </w:r>
      <w:r w:rsidR="00414401">
        <w:rPr>
          <w:b/>
          <w:sz w:val="28"/>
          <w:szCs w:val="28"/>
        </w:rPr>
        <w:t xml:space="preserve">и социально-экономических </w:t>
      </w:r>
      <w:r w:rsidRPr="002633BF">
        <w:rPr>
          <w:b/>
          <w:sz w:val="28"/>
          <w:szCs w:val="28"/>
        </w:rPr>
        <w:t>явлений</w:t>
      </w:r>
    </w:p>
    <w:p w14:paraId="3387E8FF" w14:textId="77777777" w:rsidR="0082742C" w:rsidRPr="002633BF" w:rsidRDefault="0082742C" w:rsidP="00F47398">
      <w:pPr>
        <w:ind w:firstLine="720"/>
        <w:jc w:val="both"/>
        <w:rPr>
          <w:sz w:val="28"/>
          <w:szCs w:val="28"/>
        </w:rPr>
      </w:pPr>
      <w:r w:rsidRPr="00763B70">
        <w:rPr>
          <w:sz w:val="28"/>
          <w:szCs w:val="28"/>
        </w:rPr>
        <w:t xml:space="preserve">Виды и формы взаимосвязей, изучаемых в статистике. </w:t>
      </w:r>
      <w:r w:rsidRPr="002633BF">
        <w:rPr>
          <w:sz w:val="28"/>
          <w:szCs w:val="28"/>
        </w:rPr>
        <w:t>Статистические методы изучения связей: метод сравнения параллельных рядов, метод аналитических группировок, графический метод, балансовые связи, дисперсионный и корреляционно-регрессионный анализ, индексный метод.</w:t>
      </w:r>
    </w:p>
    <w:p w14:paraId="3387E900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FF7258">
        <w:rPr>
          <w:sz w:val="28"/>
          <w:szCs w:val="28"/>
        </w:rPr>
        <w:t>Правило сложения дисперсий и его использование в изучении связей социально-экономических явлений.</w:t>
      </w:r>
    </w:p>
    <w:p w14:paraId="3387E901" w14:textId="77777777" w:rsidR="0082742C" w:rsidRPr="00763B70" w:rsidRDefault="0082742C" w:rsidP="0082742C">
      <w:pPr>
        <w:ind w:firstLine="720"/>
        <w:jc w:val="both"/>
        <w:rPr>
          <w:sz w:val="28"/>
          <w:szCs w:val="28"/>
        </w:rPr>
      </w:pPr>
      <w:r w:rsidRPr="00763B70">
        <w:rPr>
          <w:sz w:val="28"/>
          <w:szCs w:val="28"/>
        </w:rPr>
        <w:t xml:space="preserve">Корреляционный анализ. Парная, частная и множественная корреляция. Измерение тесноты корреляционной связи. Парный линейный коэффициент корреляции. </w:t>
      </w:r>
      <w:r>
        <w:rPr>
          <w:sz w:val="28"/>
          <w:szCs w:val="28"/>
        </w:rPr>
        <w:t>Индекс корреляци</w:t>
      </w:r>
      <w:r w:rsidR="00917F93">
        <w:rPr>
          <w:sz w:val="28"/>
          <w:szCs w:val="28"/>
        </w:rPr>
        <w:t>и. Матрица парных коэффициентов</w:t>
      </w:r>
      <w:r w:rsidRPr="00763B70">
        <w:rPr>
          <w:sz w:val="28"/>
          <w:szCs w:val="28"/>
        </w:rPr>
        <w:t xml:space="preserve"> корреляции. Множественный коэффициент корреляции и детерминации.</w:t>
      </w:r>
    </w:p>
    <w:p w14:paraId="3387E902" w14:textId="40466844" w:rsidR="0082742C" w:rsidRPr="00FF7258" w:rsidRDefault="0082742C" w:rsidP="0082742C">
      <w:pPr>
        <w:ind w:firstLine="720"/>
        <w:jc w:val="both"/>
        <w:rPr>
          <w:sz w:val="28"/>
          <w:szCs w:val="28"/>
          <w:shd w:val="clear" w:color="auto" w:fill="FFFFFF"/>
        </w:rPr>
      </w:pPr>
      <w:r w:rsidRPr="00763B70">
        <w:rPr>
          <w:sz w:val="28"/>
          <w:szCs w:val="28"/>
        </w:rPr>
        <w:t xml:space="preserve">Регрессионный анализ. </w:t>
      </w:r>
      <w:r>
        <w:rPr>
          <w:sz w:val="28"/>
          <w:szCs w:val="28"/>
        </w:rPr>
        <w:t xml:space="preserve">Уравнение </w:t>
      </w:r>
      <w:r w:rsidRPr="00763B70">
        <w:rPr>
          <w:sz w:val="28"/>
          <w:szCs w:val="28"/>
        </w:rPr>
        <w:t xml:space="preserve">парной </w:t>
      </w:r>
      <w:r>
        <w:rPr>
          <w:sz w:val="28"/>
          <w:szCs w:val="28"/>
        </w:rPr>
        <w:t xml:space="preserve">и множественной </w:t>
      </w:r>
      <w:r w:rsidRPr="00763B70">
        <w:rPr>
          <w:sz w:val="28"/>
          <w:szCs w:val="28"/>
        </w:rPr>
        <w:t xml:space="preserve">линейной регрессии. Оценивание </w:t>
      </w:r>
      <w:r>
        <w:rPr>
          <w:sz w:val="28"/>
          <w:szCs w:val="28"/>
        </w:rPr>
        <w:t>коэффициентов</w:t>
      </w:r>
      <w:r w:rsidRPr="00763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регрессии </w:t>
      </w:r>
      <w:r w:rsidRPr="00763B70">
        <w:rPr>
          <w:sz w:val="28"/>
          <w:szCs w:val="28"/>
        </w:rPr>
        <w:t xml:space="preserve">методом наименьших квадратов. </w:t>
      </w:r>
      <w:r w:rsidR="00141088">
        <w:rPr>
          <w:sz w:val="28"/>
          <w:szCs w:val="28"/>
        </w:rPr>
        <w:t xml:space="preserve">    </w:t>
      </w:r>
      <w:r w:rsidRPr="00763B70">
        <w:rPr>
          <w:sz w:val="28"/>
          <w:szCs w:val="28"/>
          <w:shd w:val="clear" w:color="auto" w:fill="FFFFFF"/>
        </w:rPr>
        <w:t xml:space="preserve">Оценка </w:t>
      </w:r>
      <w:r w:rsidR="00141088">
        <w:rPr>
          <w:sz w:val="28"/>
          <w:szCs w:val="28"/>
          <w:shd w:val="clear" w:color="auto" w:fill="FFFFFF"/>
        </w:rPr>
        <w:t xml:space="preserve">  </w:t>
      </w:r>
      <w:r w:rsidRPr="00763B70">
        <w:rPr>
          <w:sz w:val="28"/>
          <w:szCs w:val="28"/>
          <w:shd w:val="clear" w:color="auto" w:fill="FFFFFF"/>
        </w:rPr>
        <w:t>качества</w:t>
      </w:r>
      <w:r w:rsidR="00141088">
        <w:rPr>
          <w:sz w:val="28"/>
          <w:szCs w:val="28"/>
          <w:shd w:val="clear" w:color="auto" w:fill="FFFFFF"/>
        </w:rPr>
        <w:t xml:space="preserve">  </w:t>
      </w:r>
      <w:r w:rsidRPr="00763B70">
        <w:rPr>
          <w:sz w:val="28"/>
          <w:szCs w:val="28"/>
          <w:shd w:val="clear" w:color="auto" w:fill="FFFFFF"/>
        </w:rPr>
        <w:t xml:space="preserve"> регрессионно</w:t>
      </w:r>
      <w:r>
        <w:rPr>
          <w:sz w:val="28"/>
          <w:szCs w:val="28"/>
          <w:shd w:val="clear" w:color="auto" w:fill="FFFFFF"/>
        </w:rPr>
        <w:t>го</w:t>
      </w:r>
      <w:r w:rsidR="00141088">
        <w:rPr>
          <w:sz w:val="28"/>
          <w:szCs w:val="28"/>
          <w:shd w:val="clear" w:color="auto" w:fill="FFFFFF"/>
        </w:rPr>
        <w:t xml:space="preserve"> </w:t>
      </w:r>
      <w:r w:rsidRPr="00763B70">
        <w:rPr>
          <w:sz w:val="28"/>
          <w:szCs w:val="28"/>
          <w:shd w:val="clear" w:color="auto" w:fill="FFFFFF"/>
        </w:rPr>
        <w:t xml:space="preserve"> </w:t>
      </w:r>
      <w:r w:rsidR="001410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уравнения</w:t>
      </w:r>
      <w:r w:rsidR="00141088">
        <w:rPr>
          <w:sz w:val="28"/>
          <w:szCs w:val="28"/>
          <w:shd w:val="clear" w:color="auto" w:fill="FFFFFF"/>
        </w:rPr>
        <w:t xml:space="preserve"> </w:t>
      </w:r>
      <w:r w:rsidRPr="00763B70">
        <w:rPr>
          <w:sz w:val="28"/>
          <w:szCs w:val="28"/>
          <w:shd w:val="clear" w:color="auto" w:fill="FFFFFF"/>
        </w:rPr>
        <w:t xml:space="preserve">  с</w:t>
      </w:r>
      <w:r w:rsidR="00141088">
        <w:rPr>
          <w:sz w:val="28"/>
          <w:szCs w:val="28"/>
          <w:shd w:val="clear" w:color="auto" w:fill="FFFFFF"/>
        </w:rPr>
        <w:t xml:space="preserve">  </w:t>
      </w:r>
      <w:r w:rsidRPr="00763B70">
        <w:rPr>
          <w:sz w:val="28"/>
          <w:szCs w:val="28"/>
          <w:shd w:val="clear" w:color="auto" w:fill="FFFFFF"/>
        </w:rPr>
        <w:t xml:space="preserve"> помощью</w:t>
      </w:r>
      <w:r w:rsidR="00FF7258">
        <w:rPr>
          <w:sz w:val="28"/>
          <w:szCs w:val="28"/>
          <w:shd w:val="clear" w:color="auto" w:fill="FFFFFF"/>
        </w:rPr>
        <w:t xml:space="preserve"> </w:t>
      </w:r>
      <w:r w:rsidR="00141088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FF7258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F-критерия Фишера</w:t>
        </w:r>
      </w:hyperlink>
      <w:r w:rsidR="00FF7258">
        <w:rPr>
          <w:sz w:val="28"/>
          <w:szCs w:val="28"/>
          <w:shd w:val="clear" w:color="auto" w:fill="FFFFFF"/>
        </w:rPr>
        <w:t xml:space="preserve"> </w:t>
      </w:r>
      <w:r w:rsidRPr="00FF7258">
        <w:rPr>
          <w:sz w:val="28"/>
          <w:szCs w:val="28"/>
          <w:shd w:val="clear" w:color="auto" w:fill="FFFFFF"/>
        </w:rPr>
        <w:t xml:space="preserve">и </w:t>
      </w:r>
      <w:hyperlink r:id="rId10" w:history="1">
        <w:r w:rsidRPr="00FF7258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t-критерия Стьюдента</w:t>
        </w:r>
      </w:hyperlink>
      <w:r w:rsidRPr="00FF7258">
        <w:rPr>
          <w:rStyle w:val="af4"/>
          <w:color w:val="auto"/>
          <w:sz w:val="28"/>
          <w:szCs w:val="28"/>
          <w:u w:val="none"/>
          <w:shd w:val="clear" w:color="auto" w:fill="FFFFFF"/>
        </w:rPr>
        <w:t>.</w:t>
      </w:r>
    </w:p>
    <w:p w14:paraId="3387E903" w14:textId="77777777" w:rsidR="00996B76" w:rsidRDefault="00996B76" w:rsidP="0082742C">
      <w:pPr>
        <w:ind w:firstLine="720"/>
        <w:jc w:val="center"/>
        <w:rPr>
          <w:b/>
          <w:sz w:val="28"/>
          <w:szCs w:val="28"/>
        </w:rPr>
      </w:pPr>
    </w:p>
    <w:p w14:paraId="3387E904" w14:textId="77777777" w:rsidR="0082742C" w:rsidRPr="002633BF" w:rsidRDefault="0082742C" w:rsidP="001A20ED">
      <w:pPr>
        <w:spacing w:after="240"/>
        <w:ind w:firstLine="720"/>
        <w:jc w:val="center"/>
        <w:rPr>
          <w:sz w:val="28"/>
          <w:szCs w:val="28"/>
        </w:rPr>
      </w:pPr>
      <w:r w:rsidRPr="002633B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2633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временных рядов</w:t>
      </w:r>
    </w:p>
    <w:p w14:paraId="3387E905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и в</w:t>
      </w:r>
      <w:r w:rsidRPr="002633BF">
        <w:rPr>
          <w:sz w:val="28"/>
          <w:szCs w:val="28"/>
        </w:rPr>
        <w:t xml:space="preserve">иды рядов динамики. Правила построения рядов динамики: </w:t>
      </w:r>
      <w:r>
        <w:rPr>
          <w:sz w:val="28"/>
          <w:szCs w:val="28"/>
        </w:rPr>
        <w:t xml:space="preserve">методологическая, территориальная и ведомственная </w:t>
      </w:r>
      <w:r w:rsidRPr="002633BF">
        <w:rPr>
          <w:sz w:val="28"/>
          <w:szCs w:val="28"/>
        </w:rPr>
        <w:t>сопоставимость данных; периодизация рядов динамики.</w:t>
      </w:r>
    </w:p>
    <w:p w14:paraId="3387E906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Аналитические показатели ряда динамики: абсолютный прирост, темп роста, темп прироста, абсолютное значение одного процента прироста. </w:t>
      </w:r>
    </w:p>
    <w:p w14:paraId="3387E907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Средние показатели ряда динамики: средний уровень (способы его расчета по </w:t>
      </w:r>
      <w:r>
        <w:rPr>
          <w:sz w:val="28"/>
          <w:szCs w:val="28"/>
        </w:rPr>
        <w:t>интервальному</w:t>
      </w:r>
      <w:r w:rsidRPr="002633BF">
        <w:rPr>
          <w:sz w:val="28"/>
          <w:szCs w:val="28"/>
        </w:rPr>
        <w:t xml:space="preserve"> и моментному рядам динамики); средний абсолютный прирост; средние темп роста и прироста. </w:t>
      </w:r>
    </w:p>
    <w:p w14:paraId="3387E908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633BF">
        <w:rPr>
          <w:sz w:val="28"/>
          <w:szCs w:val="28"/>
        </w:rPr>
        <w:t xml:space="preserve">етоды выявления </w:t>
      </w:r>
      <w:r>
        <w:rPr>
          <w:sz w:val="28"/>
          <w:szCs w:val="28"/>
        </w:rPr>
        <w:t>тренда временного ряда:</w:t>
      </w:r>
      <w:r w:rsidRPr="002633BF">
        <w:rPr>
          <w:sz w:val="28"/>
          <w:szCs w:val="28"/>
        </w:rPr>
        <w:t xml:space="preserve"> укрупне</w:t>
      </w:r>
      <w:r>
        <w:rPr>
          <w:sz w:val="28"/>
          <w:szCs w:val="28"/>
        </w:rPr>
        <w:t>ние</w:t>
      </w:r>
      <w:r w:rsidRPr="002633BF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ов</w:t>
      </w:r>
      <w:r w:rsidRPr="002633B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метод </w:t>
      </w:r>
      <w:r w:rsidRPr="002633BF">
        <w:rPr>
          <w:sz w:val="28"/>
          <w:szCs w:val="28"/>
        </w:rPr>
        <w:t>скользящ</w:t>
      </w:r>
      <w:r>
        <w:rPr>
          <w:sz w:val="28"/>
          <w:szCs w:val="28"/>
        </w:rPr>
        <w:t>их</w:t>
      </w:r>
      <w:r w:rsidRPr="002633BF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их</w:t>
      </w:r>
      <w:r w:rsidRPr="002633BF">
        <w:rPr>
          <w:sz w:val="28"/>
          <w:szCs w:val="28"/>
        </w:rPr>
        <w:t xml:space="preserve">; аналитическое </w:t>
      </w:r>
      <w:r>
        <w:rPr>
          <w:sz w:val="28"/>
          <w:szCs w:val="28"/>
        </w:rPr>
        <w:t>выравнивание</w:t>
      </w:r>
      <w:r w:rsidRPr="002633BF">
        <w:rPr>
          <w:sz w:val="28"/>
          <w:szCs w:val="28"/>
        </w:rPr>
        <w:t xml:space="preserve"> по уравнени</w:t>
      </w:r>
      <w:r>
        <w:rPr>
          <w:sz w:val="28"/>
          <w:szCs w:val="28"/>
        </w:rPr>
        <w:t>ю</w:t>
      </w:r>
      <w:r w:rsidRPr="002633BF">
        <w:rPr>
          <w:sz w:val="28"/>
          <w:szCs w:val="28"/>
        </w:rPr>
        <w:t xml:space="preserve"> тренда. </w:t>
      </w:r>
    </w:p>
    <w:p w14:paraId="3387E909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33BF">
        <w:rPr>
          <w:sz w:val="28"/>
          <w:szCs w:val="28"/>
        </w:rPr>
        <w:t>татистические методы измерения</w:t>
      </w:r>
      <w:r>
        <w:rPr>
          <w:sz w:val="28"/>
          <w:szCs w:val="28"/>
        </w:rPr>
        <w:t xml:space="preserve"> сезонных колебаний</w:t>
      </w:r>
      <w:r w:rsidRPr="002633BF">
        <w:rPr>
          <w:sz w:val="28"/>
          <w:szCs w:val="28"/>
        </w:rPr>
        <w:t xml:space="preserve">. </w:t>
      </w:r>
    </w:p>
    <w:p w14:paraId="3387E90A" w14:textId="77777777" w:rsidR="0082742C" w:rsidRPr="006655F8" w:rsidRDefault="0082742C" w:rsidP="0082742C">
      <w:pPr>
        <w:ind w:firstLine="720"/>
        <w:jc w:val="both"/>
        <w:rPr>
          <w:sz w:val="28"/>
          <w:szCs w:val="28"/>
        </w:rPr>
      </w:pPr>
    </w:p>
    <w:p w14:paraId="3387E90B" w14:textId="77777777" w:rsidR="0082742C" w:rsidRPr="002633BF" w:rsidRDefault="0082742C" w:rsidP="001A20ED">
      <w:pPr>
        <w:spacing w:after="240"/>
        <w:ind w:firstLine="720"/>
        <w:jc w:val="center"/>
        <w:rPr>
          <w:sz w:val="28"/>
          <w:szCs w:val="28"/>
        </w:rPr>
      </w:pPr>
      <w:r w:rsidRPr="002633B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2633BF">
        <w:rPr>
          <w:b/>
          <w:sz w:val="28"/>
          <w:szCs w:val="28"/>
        </w:rPr>
        <w:t xml:space="preserve">. Индексный метод </w:t>
      </w:r>
      <w:r>
        <w:rPr>
          <w:b/>
          <w:sz w:val="28"/>
          <w:szCs w:val="28"/>
        </w:rPr>
        <w:t>анализа</w:t>
      </w:r>
    </w:p>
    <w:p w14:paraId="3387E90C" w14:textId="77777777" w:rsidR="0082742C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и виды и</w:t>
      </w:r>
      <w:r w:rsidR="00917F93">
        <w:rPr>
          <w:sz w:val="28"/>
          <w:szCs w:val="28"/>
        </w:rPr>
        <w:t xml:space="preserve">ндексов. Общие индексы: формы, </w:t>
      </w:r>
      <w:r>
        <w:rPr>
          <w:sz w:val="28"/>
          <w:szCs w:val="28"/>
        </w:rPr>
        <w:t xml:space="preserve">принципы построения и взаимосвязь. Выбор </w:t>
      </w:r>
      <w:r w:rsidRPr="002633BF">
        <w:rPr>
          <w:sz w:val="28"/>
          <w:szCs w:val="28"/>
        </w:rPr>
        <w:t>соизмерителей при построении взаимосвязанных агрегатных индексов. Индексы Пааше, Ласпейреса и Фишера.</w:t>
      </w:r>
      <w:r>
        <w:rPr>
          <w:sz w:val="28"/>
          <w:szCs w:val="28"/>
        </w:rPr>
        <w:t xml:space="preserve"> </w:t>
      </w:r>
      <w:r w:rsidR="00996B76">
        <w:rPr>
          <w:sz w:val="28"/>
          <w:szCs w:val="28"/>
        </w:rPr>
        <w:t>Средние индексы</w:t>
      </w:r>
    </w:p>
    <w:p w14:paraId="3387E90D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Ряды индексов с постоянной и переменной базой сравнения, с постоянными и переменными весами.</w:t>
      </w:r>
    </w:p>
    <w:p w14:paraId="3387E90E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Индексный анализ</w:t>
      </w:r>
      <w:r w:rsidRPr="002633BF">
        <w:rPr>
          <w:sz w:val="28"/>
          <w:szCs w:val="28"/>
        </w:rPr>
        <w:t xml:space="preserve"> динамики среднего уровня: индексы переменного и постоянного составов и структурных сдвигов. </w:t>
      </w:r>
    </w:p>
    <w:p w14:paraId="3387E90F" w14:textId="77777777" w:rsidR="0082742C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Методология построения многофакторных индексов. </w:t>
      </w:r>
    </w:p>
    <w:p w14:paraId="3387E910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Территориальные индексы и принципы их построения.</w:t>
      </w:r>
    </w:p>
    <w:p w14:paraId="3387E911" w14:textId="77777777" w:rsidR="0082742C" w:rsidRPr="00A82B03" w:rsidRDefault="0082742C" w:rsidP="0082742C">
      <w:pPr>
        <w:ind w:firstLine="720"/>
        <w:jc w:val="center"/>
        <w:rPr>
          <w:b/>
          <w:sz w:val="28"/>
          <w:szCs w:val="28"/>
        </w:rPr>
      </w:pPr>
    </w:p>
    <w:p w14:paraId="3387E912" w14:textId="77777777" w:rsidR="0082742C" w:rsidRPr="00FE31D5" w:rsidRDefault="00F24246" w:rsidP="00F24246">
      <w:pPr>
        <w:ind w:firstLine="720"/>
        <w:jc w:val="center"/>
        <w:rPr>
          <w:b/>
          <w:sz w:val="28"/>
          <w:szCs w:val="28"/>
        </w:rPr>
      </w:pPr>
      <w:r w:rsidRPr="00FE31D5">
        <w:rPr>
          <w:b/>
          <w:sz w:val="28"/>
          <w:szCs w:val="28"/>
        </w:rPr>
        <w:t>СОЦИАЛЬНО-ЭКОНОМИЧЕСКАЯ СТАТИСТИКА</w:t>
      </w:r>
    </w:p>
    <w:p w14:paraId="3387E913" w14:textId="77777777" w:rsidR="00F24246" w:rsidRPr="00717ED6" w:rsidRDefault="00F24246" w:rsidP="0082742C">
      <w:pPr>
        <w:ind w:firstLine="720"/>
        <w:jc w:val="both"/>
        <w:rPr>
          <w:sz w:val="24"/>
          <w:szCs w:val="24"/>
        </w:rPr>
      </w:pPr>
    </w:p>
    <w:p w14:paraId="3387E914" w14:textId="77777777" w:rsidR="00F24246" w:rsidRDefault="00F24246" w:rsidP="001A20ED">
      <w:pPr>
        <w:spacing w:after="240"/>
        <w:ind w:firstLine="720"/>
        <w:jc w:val="center"/>
        <w:rPr>
          <w:b/>
          <w:sz w:val="28"/>
          <w:szCs w:val="28"/>
        </w:rPr>
      </w:pPr>
      <w:r w:rsidRPr="00F24246">
        <w:rPr>
          <w:b/>
          <w:sz w:val="28"/>
          <w:szCs w:val="28"/>
        </w:rPr>
        <w:t xml:space="preserve">Тема 8. </w:t>
      </w:r>
      <w:r>
        <w:rPr>
          <w:b/>
          <w:sz w:val="28"/>
          <w:szCs w:val="28"/>
        </w:rPr>
        <w:t>Введение в систему национальных счетов</w:t>
      </w:r>
    </w:p>
    <w:p w14:paraId="3387E915" w14:textId="77777777" w:rsidR="006E7BC6" w:rsidRDefault="006E7BC6" w:rsidP="00CD4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Социально-экономическая статистика как самостоятельная отрасль статистической науки и практики</w:t>
      </w:r>
      <w:r w:rsidR="00CD4A62" w:rsidRPr="00CD4A62">
        <w:rPr>
          <w:sz w:val="28"/>
        </w:rPr>
        <w:t>.</w:t>
      </w:r>
      <w:r w:rsidR="00CD4A62">
        <w:rPr>
          <w:sz w:val="28"/>
        </w:rPr>
        <w:t xml:space="preserve"> </w:t>
      </w:r>
      <w:r w:rsidRPr="006E7BC6">
        <w:rPr>
          <w:sz w:val="28"/>
        </w:rPr>
        <w:t>Общие и специальные методы социально-экономической статистики.</w:t>
      </w:r>
      <w:r w:rsidR="00AA4F66">
        <w:rPr>
          <w:sz w:val="28"/>
        </w:rPr>
        <w:t xml:space="preserve"> </w:t>
      </w:r>
      <w:r w:rsidRPr="006E7BC6">
        <w:rPr>
          <w:sz w:val="28"/>
        </w:rPr>
        <w:t xml:space="preserve">Система национальных счетов </w:t>
      </w:r>
      <w:r w:rsidR="00AA4F66">
        <w:rPr>
          <w:sz w:val="28"/>
        </w:rPr>
        <w:t xml:space="preserve">(СНС) </w:t>
      </w:r>
      <w:r w:rsidRPr="006E7BC6">
        <w:rPr>
          <w:sz w:val="28"/>
        </w:rPr>
        <w:t>как метод системного моделирования и анализа экономическ</w:t>
      </w:r>
      <w:r w:rsidR="008367AD">
        <w:rPr>
          <w:sz w:val="28"/>
        </w:rPr>
        <w:t>ой</w:t>
      </w:r>
      <w:r w:rsidRPr="006E7BC6">
        <w:rPr>
          <w:sz w:val="28"/>
        </w:rPr>
        <w:t xml:space="preserve"> </w:t>
      </w:r>
      <w:r w:rsidR="008367AD">
        <w:rPr>
          <w:sz w:val="28"/>
        </w:rPr>
        <w:t>деятельности</w:t>
      </w:r>
      <w:r w:rsidRPr="006E7BC6">
        <w:rPr>
          <w:sz w:val="28"/>
        </w:rPr>
        <w:t xml:space="preserve"> на макроуровне.</w:t>
      </w:r>
    </w:p>
    <w:p w14:paraId="3387E916" w14:textId="77777777" w:rsidR="00EE29B8" w:rsidRPr="006E7BC6" w:rsidRDefault="00EE29B8" w:rsidP="00EE29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Возникновение и развитие национального счетоводства. Версии системы национальных счетов 1953, 1968 и 1993 гг. издания. Система национальных счетов 2008 г. и ее внедрение в Республике Беларусь.</w:t>
      </w:r>
    </w:p>
    <w:p w14:paraId="3387E917" w14:textId="77777777" w:rsidR="00CD4A62" w:rsidRPr="006E7BC6" w:rsidRDefault="00EE29B8" w:rsidP="00836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Методология разработки основных стандартных счетов национальной экономики, их основные показатели. Текущие счета и счета накопления. Балансы активов и </w:t>
      </w:r>
      <w:r w:rsidR="00CD4A62">
        <w:rPr>
          <w:sz w:val="28"/>
        </w:rPr>
        <w:t>обязательст</w:t>
      </w:r>
      <w:r w:rsidRPr="006E7BC6">
        <w:rPr>
          <w:sz w:val="28"/>
        </w:rPr>
        <w:t>в. Ресур</w:t>
      </w:r>
      <w:r w:rsidR="00917F93">
        <w:rPr>
          <w:sz w:val="28"/>
        </w:rPr>
        <w:t xml:space="preserve">сы и их использование в счетах </w:t>
      </w:r>
      <w:r w:rsidRPr="006E7BC6">
        <w:rPr>
          <w:sz w:val="28"/>
        </w:rPr>
        <w:t xml:space="preserve">внутренней экономики и счетах </w:t>
      </w:r>
      <w:r w:rsidR="00CD4A62">
        <w:rPr>
          <w:sz w:val="28"/>
        </w:rPr>
        <w:t>остального мира</w:t>
      </w:r>
      <w:r w:rsidRPr="006E7BC6">
        <w:rPr>
          <w:sz w:val="28"/>
        </w:rPr>
        <w:t>.</w:t>
      </w:r>
      <w:r w:rsidR="00917F93">
        <w:rPr>
          <w:sz w:val="28"/>
        </w:rPr>
        <w:t xml:space="preserve"> </w:t>
      </w:r>
      <w:r w:rsidR="00CD4A62" w:rsidRPr="006E7BC6">
        <w:rPr>
          <w:sz w:val="28"/>
        </w:rPr>
        <w:t>Табличная, аналитическая и матричная формы записи балансовых взаимосвязей в СНС.</w:t>
      </w:r>
    </w:p>
    <w:p w14:paraId="3387E918" w14:textId="77777777" w:rsidR="002542E2" w:rsidRDefault="00EE29B8" w:rsidP="002542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Принципы расширения системы национальных счетов. Направления дезагрегирования основных счетов в современную систему национальных счетов.</w:t>
      </w:r>
    </w:p>
    <w:p w14:paraId="3387E919" w14:textId="77777777" w:rsidR="006E7BC6" w:rsidRPr="006E7BC6" w:rsidRDefault="002542E2" w:rsidP="008A70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Категориальный аппарат, используемый в СНС: </w:t>
      </w:r>
      <w:r w:rsidR="00CD4A62">
        <w:rPr>
          <w:sz w:val="28"/>
        </w:rPr>
        <w:t>товар</w:t>
      </w:r>
      <w:r>
        <w:rPr>
          <w:sz w:val="28"/>
        </w:rPr>
        <w:t>, услуг</w:t>
      </w:r>
      <w:r w:rsidR="00CD4A62">
        <w:rPr>
          <w:sz w:val="28"/>
        </w:rPr>
        <w:t>а</w:t>
      </w:r>
      <w:r>
        <w:rPr>
          <w:sz w:val="28"/>
        </w:rPr>
        <w:t>, экономическ</w:t>
      </w:r>
      <w:r w:rsidR="00CD4A62">
        <w:rPr>
          <w:sz w:val="28"/>
        </w:rPr>
        <w:t>ая операция, экономическая территория, резидент, нерезидент</w:t>
      </w:r>
      <w:r w:rsidR="008367AD">
        <w:rPr>
          <w:sz w:val="28"/>
        </w:rPr>
        <w:t>.</w:t>
      </w:r>
    </w:p>
    <w:p w14:paraId="3387E91A" w14:textId="77777777" w:rsidR="006E7BC6" w:rsidRPr="006E7BC6" w:rsidRDefault="006E7BC6" w:rsidP="00836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Научные основы классификац</w:t>
      </w:r>
      <w:r w:rsidR="00CD4A62">
        <w:rPr>
          <w:sz w:val="28"/>
        </w:rPr>
        <w:t>ии субъектов рыночной экономики, к</w:t>
      </w:r>
      <w:r w:rsidRPr="006E7BC6">
        <w:rPr>
          <w:sz w:val="28"/>
        </w:rPr>
        <w:t>лассификационные единицы рыночной экономики.</w:t>
      </w:r>
      <w:r w:rsidR="008367AD">
        <w:rPr>
          <w:sz w:val="28"/>
        </w:rPr>
        <w:t xml:space="preserve"> </w:t>
      </w:r>
      <w:r w:rsidR="00067A2A">
        <w:rPr>
          <w:sz w:val="28"/>
        </w:rPr>
        <w:t xml:space="preserve">Концепция четырех </w:t>
      </w:r>
      <w:r w:rsidR="008367AD">
        <w:rPr>
          <w:sz w:val="28"/>
        </w:rPr>
        <w:t>единиц</w:t>
      </w:r>
      <w:r w:rsidR="00067A2A">
        <w:rPr>
          <w:sz w:val="28"/>
        </w:rPr>
        <w:t xml:space="preserve"> наблюдения. </w:t>
      </w:r>
      <w:r w:rsidRPr="006E7BC6">
        <w:rPr>
          <w:sz w:val="28"/>
        </w:rPr>
        <w:t>Классификационные единицы Международной стандартной отраслевой классификации видов экономической деятельности (МСОК) и ее</w:t>
      </w:r>
      <w:r w:rsidR="00B63EC4">
        <w:rPr>
          <w:sz w:val="28"/>
        </w:rPr>
        <w:t xml:space="preserve"> национальной модификации ОКЭД: е</w:t>
      </w:r>
      <w:r w:rsidR="008A7021">
        <w:rPr>
          <w:sz w:val="28"/>
        </w:rPr>
        <w:t>диница видов деятельности, заведение</w:t>
      </w:r>
      <w:r w:rsidRPr="006E7BC6">
        <w:rPr>
          <w:sz w:val="28"/>
        </w:rPr>
        <w:t xml:space="preserve">. Основная, вспомогательная и </w:t>
      </w:r>
      <w:r w:rsidR="008A7021">
        <w:rPr>
          <w:sz w:val="28"/>
        </w:rPr>
        <w:t>второстепенная</w:t>
      </w:r>
      <w:r w:rsidRPr="006E7BC6">
        <w:rPr>
          <w:sz w:val="28"/>
        </w:rPr>
        <w:t xml:space="preserve"> деятельность </w:t>
      </w:r>
      <w:r w:rsidRPr="006E7BC6">
        <w:rPr>
          <w:sz w:val="28"/>
          <w:szCs w:val="28"/>
        </w:rPr>
        <w:t>в условиях многопрофильного производства.</w:t>
      </w:r>
    </w:p>
    <w:p w14:paraId="3387E91B" w14:textId="77777777" w:rsid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6">
        <w:rPr>
          <w:sz w:val="28"/>
        </w:rPr>
        <w:t>Отраслевая классификация в</w:t>
      </w:r>
      <w:r w:rsidR="00071A9A">
        <w:rPr>
          <w:sz w:val="28"/>
        </w:rPr>
        <w:t>идов экономической деятельности</w:t>
      </w:r>
      <w:r w:rsidRPr="006E7BC6">
        <w:rPr>
          <w:sz w:val="28"/>
        </w:rPr>
        <w:t xml:space="preserve">. Уровни </w:t>
      </w:r>
      <w:r w:rsidRPr="006E7BC6">
        <w:rPr>
          <w:sz w:val="28"/>
          <w:szCs w:val="28"/>
        </w:rPr>
        <w:t>ОКЭД: разделы, группы, классы и подклассы.</w:t>
      </w:r>
    </w:p>
    <w:p w14:paraId="3387E91C" w14:textId="77777777" w:rsidR="00B63EC4" w:rsidRPr="006E7BC6" w:rsidRDefault="00B63EC4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Секторная классификация. Определение, разновидности и резидентский статус институциональных единиц, используемых в секторной классификации. Понятие сектора. Принципы формирования секторов и подсекторов.</w:t>
      </w:r>
    </w:p>
    <w:p w14:paraId="3387E91D" w14:textId="77777777" w:rsidR="006E7BC6" w:rsidRPr="00717ED6" w:rsidRDefault="006E7BC6" w:rsidP="006E7BC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3387E91E" w14:textId="77777777" w:rsidR="006E7BC6" w:rsidRDefault="006E7BC6" w:rsidP="001A20ED">
      <w:pPr>
        <w:keepNext/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  <w:r w:rsidRPr="006E7BC6">
        <w:rPr>
          <w:b/>
          <w:bCs/>
          <w:iCs/>
          <w:sz w:val="28"/>
          <w:szCs w:val="28"/>
        </w:rPr>
        <w:t xml:space="preserve">Тема </w:t>
      </w:r>
      <w:r w:rsidR="00D363A9">
        <w:rPr>
          <w:b/>
          <w:bCs/>
          <w:iCs/>
          <w:sz w:val="28"/>
          <w:szCs w:val="28"/>
        </w:rPr>
        <w:t>9.</w:t>
      </w:r>
      <w:r w:rsidRPr="006E7BC6">
        <w:rPr>
          <w:b/>
          <w:bCs/>
          <w:iCs/>
          <w:sz w:val="28"/>
          <w:szCs w:val="28"/>
        </w:rPr>
        <w:t xml:space="preserve"> </w:t>
      </w:r>
      <w:r w:rsidR="00414401">
        <w:rPr>
          <w:b/>
          <w:bCs/>
          <w:iCs/>
          <w:sz w:val="28"/>
          <w:szCs w:val="28"/>
        </w:rPr>
        <w:t>Основные счета и показатели СНС</w:t>
      </w:r>
    </w:p>
    <w:p w14:paraId="3387E91F" w14:textId="77777777" w:rsidR="00D363A9" w:rsidRDefault="002770C1" w:rsidP="00D363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Определение экономической деятельности и производства</w:t>
      </w:r>
      <w:r w:rsidR="006E7BC6" w:rsidRPr="006E7BC6">
        <w:rPr>
          <w:sz w:val="28"/>
        </w:rPr>
        <w:t>. Границы производств</w:t>
      </w:r>
      <w:r>
        <w:rPr>
          <w:sz w:val="28"/>
        </w:rPr>
        <w:t>а</w:t>
      </w:r>
      <w:r w:rsidR="006E7BC6" w:rsidRPr="006E7BC6">
        <w:rPr>
          <w:sz w:val="28"/>
        </w:rPr>
        <w:t xml:space="preserve"> </w:t>
      </w:r>
      <w:r w:rsidR="00D363A9">
        <w:rPr>
          <w:sz w:val="28"/>
        </w:rPr>
        <w:t>в рамках СНС</w:t>
      </w:r>
      <w:r>
        <w:rPr>
          <w:sz w:val="28"/>
        </w:rPr>
        <w:t xml:space="preserve">. Понятие </w:t>
      </w:r>
      <w:r w:rsidR="00D363A9">
        <w:rPr>
          <w:sz w:val="28"/>
        </w:rPr>
        <w:t>ненаблюдаемо</w:t>
      </w:r>
      <w:r w:rsidR="006E7BC6" w:rsidRPr="006E7BC6">
        <w:rPr>
          <w:sz w:val="28"/>
        </w:rPr>
        <w:t>й экономики</w:t>
      </w:r>
      <w:r>
        <w:rPr>
          <w:sz w:val="28"/>
        </w:rPr>
        <w:t>.</w:t>
      </w:r>
    </w:p>
    <w:p w14:paraId="3387E920" w14:textId="77777777" w:rsidR="006E7BC6" w:rsidRPr="006E7BC6" w:rsidRDefault="006E7BC6" w:rsidP="002770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Формирование показателе</w:t>
      </w:r>
      <w:r w:rsidR="002770C1">
        <w:rPr>
          <w:sz w:val="28"/>
        </w:rPr>
        <w:t xml:space="preserve">й производства товаров и услуг. </w:t>
      </w:r>
      <w:r w:rsidRPr="006E7BC6">
        <w:rPr>
          <w:sz w:val="28"/>
        </w:rPr>
        <w:t>Классификация налогов на производство и импорт в СНС. Налоги и субсидии на продукты. Другие налоги на производство.</w:t>
      </w:r>
    </w:p>
    <w:p w14:paraId="3387E921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Виды цен</w:t>
      </w:r>
      <w:r w:rsidR="002770C1">
        <w:rPr>
          <w:sz w:val="28"/>
        </w:rPr>
        <w:t xml:space="preserve"> в СНС</w:t>
      </w:r>
      <w:r w:rsidRPr="006E7BC6">
        <w:rPr>
          <w:sz w:val="28"/>
        </w:rPr>
        <w:t>. Основные цены, цены производителей, цены покупателей и их взаимосвязь.</w:t>
      </w:r>
    </w:p>
    <w:p w14:paraId="3387E922" w14:textId="77777777" w:rsidR="006E7BC6" w:rsidRPr="008E6872" w:rsidRDefault="006E7BC6" w:rsidP="002770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Выпуск товаров и услуг и его оценка. </w:t>
      </w:r>
      <w:r w:rsidR="002770C1">
        <w:rPr>
          <w:sz w:val="28"/>
        </w:rPr>
        <w:t xml:space="preserve">Рыночный, нерыночный выпуск, выпуск для собственного конечного использования. </w:t>
      </w:r>
      <w:r w:rsidRPr="006E7BC6">
        <w:rPr>
          <w:sz w:val="28"/>
        </w:rPr>
        <w:t>Показатели выпуска в отдельных секторах экономики.</w:t>
      </w:r>
      <w:r w:rsidR="002770C1">
        <w:rPr>
          <w:sz w:val="28"/>
        </w:rPr>
        <w:t xml:space="preserve"> </w:t>
      </w:r>
      <w:r w:rsidRPr="006E7BC6">
        <w:rPr>
          <w:sz w:val="28"/>
        </w:rPr>
        <w:t>Принципы расчета и состав промежуточного потребления. Показатели валовой добавленной стоимости (ВДС) и валового внутреннего продукта</w:t>
      </w:r>
      <w:r w:rsidR="003F3BF6">
        <w:rPr>
          <w:sz w:val="28"/>
        </w:rPr>
        <w:t xml:space="preserve"> (ВВП)</w:t>
      </w:r>
      <w:r w:rsidRPr="006E7BC6">
        <w:rPr>
          <w:sz w:val="28"/>
        </w:rPr>
        <w:t>. Методология разработки счета производства в СНС для секторов экономики и по экономике страны в целом.</w:t>
      </w:r>
    </w:p>
    <w:p w14:paraId="3387E923" w14:textId="77777777" w:rsidR="006E7BC6" w:rsidRPr="006E7BC6" w:rsidRDefault="006E7BC6" w:rsidP="002770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Образование первичных доходов в сфере производства товаров и услуг на экономической территории страны.</w:t>
      </w:r>
      <w:r w:rsidR="00D228B5">
        <w:rPr>
          <w:sz w:val="28"/>
        </w:rPr>
        <w:t xml:space="preserve"> </w:t>
      </w:r>
      <w:r w:rsidRPr="006E7BC6">
        <w:rPr>
          <w:sz w:val="28"/>
        </w:rPr>
        <w:t xml:space="preserve">Основные показатели первичных доходов. </w:t>
      </w:r>
      <w:r w:rsidR="00D228B5">
        <w:rPr>
          <w:sz w:val="28"/>
        </w:rPr>
        <w:t>З</w:t>
      </w:r>
      <w:r w:rsidRPr="006E7BC6">
        <w:rPr>
          <w:sz w:val="28"/>
        </w:rPr>
        <w:t>аработная плата, фактические</w:t>
      </w:r>
      <w:r w:rsidR="00D228B5">
        <w:rPr>
          <w:sz w:val="28"/>
        </w:rPr>
        <w:t xml:space="preserve"> и условно исчисленные взносы нанимателей </w:t>
      </w:r>
      <w:r w:rsidRPr="006E7BC6">
        <w:rPr>
          <w:sz w:val="28"/>
        </w:rPr>
        <w:t>на социальное страхование как э</w:t>
      </w:r>
      <w:r w:rsidR="00D228B5">
        <w:rPr>
          <w:sz w:val="28"/>
        </w:rPr>
        <w:t>лементы оплаты труда работников</w:t>
      </w:r>
      <w:r w:rsidRPr="006E7BC6">
        <w:rPr>
          <w:sz w:val="28"/>
        </w:rPr>
        <w:t xml:space="preserve">. </w:t>
      </w:r>
      <w:r w:rsidR="00D228B5">
        <w:rPr>
          <w:sz w:val="28"/>
        </w:rPr>
        <w:t xml:space="preserve"> Валовая п</w:t>
      </w:r>
      <w:r w:rsidRPr="006E7BC6">
        <w:rPr>
          <w:sz w:val="28"/>
        </w:rPr>
        <w:t xml:space="preserve">рибыль и </w:t>
      </w:r>
      <w:r w:rsidR="00D228B5">
        <w:rPr>
          <w:sz w:val="28"/>
        </w:rPr>
        <w:t>валовые смешанные доходы</w:t>
      </w:r>
      <w:r w:rsidR="002770C1">
        <w:rPr>
          <w:sz w:val="28"/>
        </w:rPr>
        <w:t xml:space="preserve">. </w:t>
      </w:r>
      <w:r w:rsidRPr="006E7BC6">
        <w:rPr>
          <w:sz w:val="28"/>
        </w:rPr>
        <w:t>Методология разработки счета образования доходов для секторов экономики</w:t>
      </w:r>
      <w:r w:rsidR="00D228B5">
        <w:rPr>
          <w:sz w:val="28"/>
        </w:rPr>
        <w:t xml:space="preserve"> </w:t>
      </w:r>
      <w:r w:rsidR="002770C1">
        <w:rPr>
          <w:sz w:val="28"/>
        </w:rPr>
        <w:t xml:space="preserve">и </w:t>
      </w:r>
      <w:r w:rsidR="00D228B5">
        <w:rPr>
          <w:sz w:val="28"/>
        </w:rPr>
        <w:t>на макроуровне</w:t>
      </w:r>
      <w:r w:rsidRPr="006E7BC6">
        <w:rPr>
          <w:sz w:val="28"/>
        </w:rPr>
        <w:t>.</w:t>
      </w:r>
    </w:p>
    <w:p w14:paraId="3387E924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Показатели распределения первичных доходов</w:t>
      </w:r>
      <w:r w:rsidR="002770C1">
        <w:rPr>
          <w:sz w:val="28"/>
        </w:rPr>
        <w:t>.</w:t>
      </w:r>
      <w:r w:rsidRPr="006E7BC6">
        <w:rPr>
          <w:sz w:val="28"/>
        </w:rPr>
        <w:t xml:space="preserve"> Состав доходов от собственности. Сальдо заработной платы, полученной за границей и выплаченной в Беларуси нерезидентам. Разработка счета распределения первичных доходов. Определение валового</w:t>
      </w:r>
      <w:r w:rsidR="003F3BF6">
        <w:rPr>
          <w:sz w:val="28"/>
        </w:rPr>
        <w:t xml:space="preserve"> (ВНД)</w:t>
      </w:r>
      <w:r w:rsidRPr="006E7BC6">
        <w:rPr>
          <w:sz w:val="28"/>
        </w:rPr>
        <w:t xml:space="preserve"> и чистого национального дохода</w:t>
      </w:r>
      <w:r w:rsidR="003F3BF6">
        <w:rPr>
          <w:sz w:val="28"/>
        </w:rPr>
        <w:t xml:space="preserve"> (ЧНД)</w:t>
      </w:r>
      <w:r w:rsidRPr="006E7BC6">
        <w:rPr>
          <w:sz w:val="28"/>
        </w:rPr>
        <w:t xml:space="preserve">. </w:t>
      </w:r>
    </w:p>
    <w:p w14:paraId="3387E925" w14:textId="77777777" w:rsidR="006E7BC6" w:rsidRPr="006E7BC6" w:rsidRDefault="006E7BC6" w:rsidP="001B4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Показатели перераспределения (вторичного распределения) доходов. Состав текущих трансфертов. Разработка счета вторичного распределения доходов. Определение валового располагаемого дохода</w:t>
      </w:r>
      <w:r w:rsidR="00FC07C4">
        <w:rPr>
          <w:sz w:val="28"/>
        </w:rPr>
        <w:t xml:space="preserve"> (ВРД)</w:t>
      </w:r>
      <w:r w:rsidRPr="006E7BC6">
        <w:rPr>
          <w:sz w:val="28"/>
        </w:rPr>
        <w:t>. Процесс перераспределения доходов в натуральной форме. Состав социальных трансфертов в натуральной форме. Определение объема скорректированного располагаемого дохода по секторам экономики и по стране в целом.</w:t>
      </w:r>
    </w:p>
    <w:p w14:paraId="3387E926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Статистика конечного использования доходов. Состав расходов на конечное потребление домашних хозяйств, </w:t>
      </w:r>
      <w:r w:rsidR="004E228A">
        <w:rPr>
          <w:sz w:val="28"/>
        </w:rPr>
        <w:t>секторов государственного</w:t>
      </w:r>
      <w:r w:rsidRPr="006E7BC6">
        <w:rPr>
          <w:sz w:val="28"/>
        </w:rPr>
        <w:t xml:space="preserve"> у</w:t>
      </w:r>
      <w:r w:rsidR="004E228A">
        <w:rPr>
          <w:sz w:val="28"/>
        </w:rPr>
        <w:t>правления</w:t>
      </w:r>
      <w:r w:rsidRPr="006E7BC6">
        <w:rPr>
          <w:sz w:val="28"/>
        </w:rPr>
        <w:t xml:space="preserve"> и некоммерче</w:t>
      </w:r>
      <w:r w:rsidR="00917F93">
        <w:rPr>
          <w:sz w:val="28"/>
        </w:rPr>
        <w:t>ских организаций, обслуживающих</w:t>
      </w:r>
      <w:r w:rsidRPr="006E7BC6">
        <w:rPr>
          <w:sz w:val="28"/>
        </w:rPr>
        <w:t xml:space="preserve"> домашние хозяйства.</w:t>
      </w:r>
      <w:r w:rsidR="002770C1">
        <w:rPr>
          <w:sz w:val="28"/>
        </w:rPr>
        <w:t xml:space="preserve"> Фактическое конечное потребление.</w:t>
      </w:r>
    </w:p>
    <w:p w14:paraId="3387E927" w14:textId="77777777" w:rsidR="00917F93" w:rsidRDefault="006E7BC6" w:rsidP="00917F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Разработка счета использования</w:t>
      </w:r>
      <w:r w:rsidR="004E228A">
        <w:rPr>
          <w:sz w:val="28"/>
        </w:rPr>
        <w:t xml:space="preserve"> вало</w:t>
      </w:r>
      <w:r w:rsidR="00917F93">
        <w:rPr>
          <w:sz w:val="28"/>
        </w:rPr>
        <w:t>вого</w:t>
      </w:r>
      <w:r w:rsidRPr="006E7BC6">
        <w:rPr>
          <w:sz w:val="28"/>
        </w:rPr>
        <w:t xml:space="preserve"> располагаемого дохода. Показатели валового и чистого сбережения. Разработка счета использования </w:t>
      </w:r>
      <w:r w:rsidR="004E228A">
        <w:rPr>
          <w:sz w:val="28"/>
        </w:rPr>
        <w:t xml:space="preserve">валового </w:t>
      </w:r>
      <w:r w:rsidRPr="006E7BC6">
        <w:rPr>
          <w:sz w:val="28"/>
        </w:rPr>
        <w:t>скорректир</w:t>
      </w:r>
      <w:r w:rsidR="00917F93">
        <w:rPr>
          <w:sz w:val="28"/>
        </w:rPr>
        <w:t>ованного располагаемого дохода.</w:t>
      </w:r>
    </w:p>
    <w:p w14:paraId="3387E928" w14:textId="77777777" w:rsidR="006E7BC6" w:rsidRPr="006E7BC6" w:rsidRDefault="00D8548F" w:rsidP="00917F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Особенности построения счето</w:t>
      </w:r>
      <w:r w:rsidR="00F90CFD">
        <w:rPr>
          <w:sz w:val="28"/>
        </w:rPr>
        <w:t>в накопления.</w:t>
      </w:r>
      <w:r>
        <w:rPr>
          <w:sz w:val="28"/>
        </w:rPr>
        <w:t xml:space="preserve"> </w:t>
      </w:r>
      <w:r w:rsidR="006E7BC6" w:rsidRPr="006E7BC6">
        <w:rPr>
          <w:sz w:val="28"/>
        </w:rPr>
        <w:t>Ресурсные показатели капиталообразования. Состав капитальных трансфертов. Состав валового накопления нефинансовых акти</w:t>
      </w:r>
      <w:r w:rsidR="00F90CFD">
        <w:rPr>
          <w:sz w:val="28"/>
        </w:rPr>
        <w:t>вов. Валовое накопление основного капитала, включая чистое приобретение ценностей</w:t>
      </w:r>
      <w:r w:rsidR="006E7BC6" w:rsidRPr="006E7BC6">
        <w:rPr>
          <w:sz w:val="28"/>
        </w:rPr>
        <w:t>. Изменение запасов материальных оборотных средств, их состав.</w:t>
      </w:r>
      <w:r w:rsidR="00F90CFD">
        <w:rPr>
          <w:sz w:val="28"/>
        </w:rPr>
        <w:t xml:space="preserve"> Чистое приобретение непроизведенных нефинансовых активов. </w:t>
      </w:r>
      <w:r w:rsidR="006E7BC6" w:rsidRPr="006E7BC6">
        <w:rPr>
          <w:sz w:val="28"/>
        </w:rPr>
        <w:t xml:space="preserve">Показатели чистого кредитования и чистого заимствования. Методология разработки счета операций с капиталом. </w:t>
      </w:r>
    </w:p>
    <w:p w14:paraId="3387E929" w14:textId="77777777" w:rsidR="006E7BC6" w:rsidRDefault="009D41D1" w:rsidP="00D854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Финансовый счет. Счета прочих изменений в объеме активов.</w:t>
      </w:r>
    </w:p>
    <w:p w14:paraId="3387E92A" w14:textId="77777777" w:rsidR="00B15C83" w:rsidRPr="006E7BC6" w:rsidRDefault="00B70AA5" w:rsidP="00D854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Методы расчета ВВП: производственный, распределительный, конечного использования. Счет товаров и услуг</w:t>
      </w:r>
      <w:r w:rsidRPr="00B15C83">
        <w:rPr>
          <w:sz w:val="28"/>
        </w:rPr>
        <w:t>.</w:t>
      </w:r>
      <w:r w:rsidR="00B15C83" w:rsidRPr="00B15C83">
        <w:rPr>
          <w:sz w:val="28"/>
        </w:rPr>
        <w:t xml:space="preserve"> Анализ взаимосвязи показателей производства, образования и использования доходов.</w:t>
      </w:r>
    </w:p>
    <w:p w14:paraId="3387E92B" w14:textId="77777777" w:rsidR="00F90CFD" w:rsidRPr="00717ED6" w:rsidRDefault="00F90CFD" w:rsidP="006E7BC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3387E92C" w14:textId="77777777" w:rsidR="00F90CFD" w:rsidRDefault="0069488F" w:rsidP="001A20ED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</w:rPr>
      </w:pPr>
      <w:r w:rsidRPr="0069488F">
        <w:rPr>
          <w:b/>
          <w:sz w:val="28"/>
        </w:rPr>
        <w:t xml:space="preserve">Тема 10. </w:t>
      </w:r>
      <w:r>
        <w:rPr>
          <w:b/>
          <w:sz w:val="28"/>
        </w:rPr>
        <w:t>Макроэкономический анализ в рамках СНС</w:t>
      </w:r>
    </w:p>
    <w:p w14:paraId="3387E92D" w14:textId="77777777" w:rsidR="008E6872" w:rsidRDefault="008E6872" w:rsidP="008E6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Изучение динамики макроэкономических показателей (ВВП, ВДС). Методы пересчета ВВП в постоянные цены: дефлятирование, экстраполяция. Индекс-дефлятор ВВП. Индекс физического объема – показатель динамики реального ВВП.</w:t>
      </w:r>
    </w:p>
    <w:p w14:paraId="3387E92E" w14:textId="77777777" w:rsidR="008E6872" w:rsidRDefault="008E6872" w:rsidP="008E6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Анализ взаимосвязи динамики стоимости ВВП в зависимости от изменения цен и физического объема произведенной продукции.</w:t>
      </w:r>
    </w:p>
    <w:p w14:paraId="3387E92F" w14:textId="77777777" w:rsidR="0069488F" w:rsidRDefault="008E6872" w:rsidP="008E6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Построение двухфакторных и многофакторных мультипликативных индексных моделей выпуска, ВДС, ВВП, ВНД, ВРД, расходов на конечное потребление.  </w:t>
      </w:r>
      <w:r w:rsidR="00E12A5C">
        <w:rPr>
          <w:sz w:val="28"/>
        </w:rPr>
        <w:t xml:space="preserve">Влияние на их динамику </w:t>
      </w:r>
      <w:r w:rsidR="003F3BF6">
        <w:rPr>
          <w:sz w:val="28"/>
        </w:rPr>
        <w:t>количественных и качественных показателей</w:t>
      </w:r>
      <w:r w:rsidR="00E12A5C">
        <w:rPr>
          <w:sz w:val="28"/>
        </w:rPr>
        <w:t>.</w:t>
      </w:r>
    </w:p>
    <w:p w14:paraId="3387E930" w14:textId="77777777" w:rsidR="00E12A5C" w:rsidRDefault="00E12A5C" w:rsidP="008E6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Аддитивные индексные модели макропоказателей, отражающие состав ВВП по производственному методу, по доходам, по компонентам использования.</w:t>
      </w:r>
    </w:p>
    <w:p w14:paraId="3387E931" w14:textId="77777777" w:rsidR="00F90CFD" w:rsidRDefault="003462DD" w:rsidP="00FA04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Изучение структуры выпуска, ВДС, ВВП по видам деятельности и секторам. Расчет показателей структуры за различные временные периоды и по различным объектам (регионам). Оценка различий в структуре с использованием индексов Салаи, </w:t>
      </w:r>
      <w:r w:rsidR="00D8548F">
        <w:rPr>
          <w:sz w:val="28"/>
        </w:rPr>
        <w:t>Гатева, Рябцева.</w:t>
      </w:r>
    </w:p>
    <w:p w14:paraId="3387E932" w14:textId="77777777" w:rsidR="002624D8" w:rsidRDefault="002624D8" w:rsidP="00FA04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387E933" w14:textId="77777777" w:rsidR="006E7BC6" w:rsidRPr="006E7BC6" w:rsidRDefault="006E7BC6" w:rsidP="001A20ED">
      <w:pPr>
        <w:keepNext/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  <w:r w:rsidRPr="006E7BC6">
        <w:rPr>
          <w:b/>
          <w:bCs/>
          <w:iCs/>
          <w:sz w:val="28"/>
          <w:szCs w:val="28"/>
        </w:rPr>
        <w:t>Тема 1</w:t>
      </w:r>
      <w:r w:rsidR="00FA0403">
        <w:rPr>
          <w:b/>
          <w:bCs/>
          <w:iCs/>
          <w:sz w:val="28"/>
          <w:szCs w:val="28"/>
        </w:rPr>
        <w:t>1</w:t>
      </w:r>
      <w:r w:rsidRPr="006E7BC6">
        <w:rPr>
          <w:b/>
          <w:bCs/>
          <w:iCs/>
          <w:sz w:val="28"/>
          <w:szCs w:val="28"/>
        </w:rPr>
        <w:t>. Статистика национального богатства</w:t>
      </w:r>
    </w:p>
    <w:p w14:paraId="3387E934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Понятие и состав национального богатства и задачи его статистического изучения. Элементы национального богатства и его классификация в СНС. Характеристика основных категорий активов. Произведенные и непроизведенные нефинансовые активы. Финансовые активы и обязательства. </w:t>
      </w:r>
    </w:p>
    <w:p w14:paraId="3387E935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Баланс активов и </w:t>
      </w:r>
      <w:r w:rsidR="00B15C83">
        <w:rPr>
          <w:sz w:val="28"/>
        </w:rPr>
        <w:t>обязательст</w:t>
      </w:r>
      <w:r w:rsidRPr="006E7BC6">
        <w:rPr>
          <w:sz w:val="28"/>
        </w:rPr>
        <w:t>в. Чистые активы экономики как выражение национального богатства.  Методы определения чистых активов экономики (национального богатства).  Показатели движения активов экономики. Факторы изменени</w:t>
      </w:r>
      <w:r w:rsidR="004D52F4">
        <w:rPr>
          <w:sz w:val="28"/>
        </w:rPr>
        <w:t>я</w:t>
      </w:r>
      <w:r w:rsidRPr="006E7BC6">
        <w:rPr>
          <w:sz w:val="28"/>
        </w:rPr>
        <w:t xml:space="preserve"> величины чистых активов экономики за период. Счет переоценки. Определение номинальной, нейтральной и реальной холдинговой прибыли (убытков). Особенности отражения активов в СНС 2008.</w:t>
      </w:r>
    </w:p>
    <w:p w14:paraId="3387E936" w14:textId="77777777" w:rsidR="00395C65" w:rsidRDefault="006E7BC6" w:rsidP="004D52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Объем, состав и виды оцен</w:t>
      </w:r>
      <w:r w:rsidR="00B15C83">
        <w:rPr>
          <w:sz w:val="28"/>
        </w:rPr>
        <w:t>ок</w:t>
      </w:r>
      <w:r w:rsidRPr="006E7BC6">
        <w:rPr>
          <w:sz w:val="28"/>
        </w:rPr>
        <w:t xml:space="preserve"> основных средств. Баланс основных средств по п</w:t>
      </w:r>
      <w:r w:rsidR="00B15C83">
        <w:rPr>
          <w:sz w:val="28"/>
        </w:rPr>
        <w:t>ервоначально</w:t>
      </w:r>
      <w:r w:rsidR="00414401">
        <w:rPr>
          <w:sz w:val="28"/>
        </w:rPr>
        <w:t>й</w:t>
      </w:r>
      <w:r w:rsidRPr="006E7BC6">
        <w:rPr>
          <w:sz w:val="28"/>
        </w:rPr>
        <w:t xml:space="preserve"> и остаточной стоимости. Показатели движения и состояния основных средств.</w:t>
      </w:r>
      <w:r w:rsidR="004D52F4">
        <w:rPr>
          <w:sz w:val="28"/>
        </w:rPr>
        <w:t xml:space="preserve"> </w:t>
      </w:r>
      <w:r w:rsidR="002406C2">
        <w:rPr>
          <w:sz w:val="28"/>
        </w:rPr>
        <w:t>Расчет среднегодовой стоимости основных средств по видам деятельности. Показатели эффективности использования основных средств.</w:t>
      </w:r>
    </w:p>
    <w:p w14:paraId="3387E937" w14:textId="77777777" w:rsidR="002406C2" w:rsidRDefault="002406C2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Построение индексов переменного, постоянного состава и структурных сдвигов для анализа динамики фондоотдачи, </w:t>
      </w:r>
      <w:r w:rsidR="009B02EA">
        <w:rPr>
          <w:sz w:val="28"/>
        </w:rPr>
        <w:t>фондовооруженности, фондоемкости.</w:t>
      </w:r>
    </w:p>
    <w:p w14:paraId="3387E938" w14:textId="77777777" w:rsidR="007338B5" w:rsidRDefault="009B02EA" w:rsidP="00262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Статистика материальных оборотных средств (МОС): их состав и оценка. Показатели использования МОС: коэффициенты оборачиваемости, закрепления, продолжительность одного оборота в днях. Материалоотдача и материалоемкость как показатели эффективности использования оборотных ср</w:t>
      </w:r>
      <w:r w:rsidR="00414401">
        <w:rPr>
          <w:sz w:val="28"/>
        </w:rPr>
        <w:t>едств на мезо- и макроуровнях.</w:t>
      </w:r>
    </w:p>
    <w:p w14:paraId="3387E939" w14:textId="77777777" w:rsidR="00226A2F" w:rsidRPr="001A20ED" w:rsidRDefault="00226A2F" w:rsidP="0022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387E93A" w14:textId="77777777" w:rsidR="00226A2F" w:rsidRDefault="00226A2F" w:rsidP="001A20ED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b/>
          <w:bCs/>
          <w:iCs/>
          <w:sz w:val="28"/>
        </w:rPr>
      </w:pPr>
      <w:r w:rsidRPr="00226A2F">
        <w:rPr>
          <w:b/>
          <w:bCs/>
          <w:iCs/>
          <w:sz w:val="28"/>
        </w:rPr>
        <w:t>Тема 1</w:t>
      </w:r>
      <w:r>
        <w:rPr>
          <w:b/>
          <w:bCs/>
          <w:iCs/>
          <w:sz w:val="28"/>
        </w:rPr>
        <w:t>2</w:t>
      </w:r>
      <w:r w:rsidRPr="00226A2F">
        <w:rPr>
          <w:b/>
          <w:bCs/>
          <w:iCs/>
          <w:sz w:val="28"/>
        </w:rPr>
        <w:t>. Статистика населения</w:t>
      </w:r>
    </w:p>
    <w:p w14:paraId="3387E93B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Понятие численности населения, его категории постоянное население, наличное население, юридическое население; их назначение и взаимосвязь и методы определения. Показатели абсолютной и средней численности населения.</w:t>
      </w:r>
    </w:p>
    <w:p w14:paraId="3387E93C" w14:textId="77777777" w:rsidR="00F47398" w:rsidRPr="00F47398" w:rsidRDefault="00F47398" w:rsidP="00F47398">
      <w:pPr>
        <w:ind w:firstLine="709"/>
        <w:jc w:val="both"/>
        <w:rPr>
          <w:sz w:val="28"/>
          <w:szCs w:val="28"/>
        </w:rPr>
      </w:pPr>
      <w:r w:rsidRPr="00F47398">
        <w:rPr>
          <w:sz w:val="28"/>
          <w:szCs w:val="28"/>
        </w:rPr>
        <w:t>Виды источников информации о населении: переписи населения, текущий статистический учет населения, списки и регистры населения, выборочные и специальные обследования.</w:t>
      </w:r>
    </w:p>
    <w:p w14:paraId="3387E93D" w14:textId="77777777" w:rsidR="00F47398" w:rsidRPr="00F47398" w:rsidRDefault="00F47398" w:rsidP="00F47398">
      <w:pPr>
        <w:ind w:firstLine="709"/>
        <w:jc w:val="both"/>
        <w:rPr>
          <w:sz w:val="28"/>
          <w:szCs w:val="28"/>
        </w:rPr>
      </w:pPr>
      <w:r w:rsidRPr="00F47398">
        <w:rPr>
          <w:sz w:val="28"/>
          <w:szCs w:val="28"/>
        </w:rPr>
        <w:t xml:space="preserve">Структура населения по полу, возрасту и другим социально-экономическим признакам. </w:t>
      </w:r>
      <w:r w:rsidR="003F3BF6">
        <w:rPr>
          <w:sz w:val="28"/>
          <w:szCs w:val="28"/>
        </w:rPr>
        <w:t>С</w:t>
      </w:r>
      <w:r w:rsidRPr="00F47398">
        <w:rPr>
          <w:sz w:val="28"/>
          <w:szCs w:val="28"/>
        </w:rPr>
        <w:t>тарение населения.</w:t>
      </w:r>
    </w:p>
    <w:p w14:paraId="3387E93E" w14:textId="77777777" w:rsidR="00F47398" w:rsidRPr="00F47398" w:rsidRDefault="00F47398" w:rsidP="00F47398">
      <w:pPr>
        <w:ind w:firstLine="709"/>
        <w:jc w:val="both"/>
        <w:rPr>
          <w:sz w:val="28"/>
          <w:szCs w:val="28"/>
        </w:rPr>
      </w:pPr>
      <w:r w:rsidRPr="00F47398">
        <w:rPr>
          <w:sz w:val="28"/>
          <w:szCs w:val="28"/>
        </w:rPr>
        <w:t>Сущность естественного движения и миграции населения. Компоненты изменения численности населения. Уравнение демографического баланса. Система абсолютных и относительных показателей движения населения.</w:t>
      </w:r>
    </w:p>
    <w:p w14:paraId="3387E93F" w14:textId="77777777" w:rsidR="00F47398" w:rsidRPr="00F47398" w:rsidRDefault="00F47398" w:rsidP="00F47398">
      <w:pPr>
        <w:ind w:firstLine="709"/>
        <w:jc w:val="both"/>
        <w:rPr>
          <w:sz w:val="28"/>
          <w:szCs w:val="28"/>
        </w:rPr>
      </w:pPr>
      <w:r w:rsidRPr="00F47398">
        <w:rPr>
          <w:sz w:val="28"/>
          <w:szCs w:val="28"/>
        </w:rPr>
        <w:t>Понятие и виды демографических прогнозов. Статистические методы выявления тенденций в динамике численности населения и определение перспективной численности населения.</w:t>
      </w:r>
    </w:p>
    <w:p w14:paraId="3387E940" w14:textId="77777777" w:rsidR="002074BE" w:rsidRPr="001A20ED" w:rsidRDefault="002074BE" w:rsidP="00AB1651">
      <w:pPr>
        <w:ind w:firstLine="709"/>
        <w:jc w:val="both"/>
        <w:rPr>
          <w:sz w:val="24"/>
          <w:szCs w:val="24"/>
        </w:rPr>
      </w:pPr>
    </w:p>
    <w:p w14:paraId="3387E941" w14:textId="77777777" w:rsidR="00226A2F" w:rsidRPr="00226A2F" w:rsidRDefault="00226A2F" w:rsidP="001A20ED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b/>
          <w:bCs/>
          <w:iCs/>
          <w:sz w:val="28"/>
        </w:rPr>
      </w:pPr>
      <w:r w:rsidRPr="00226A2F">
        <w:rPr>
          <w:b/>
          <w:bCs/>
          <w:iCs/>
          <w:sz w:val="28"/>
        </w:rPr>
        <w:t>Тема 1</w:t>
      </w:r>
      <w:r>
        <w:rPr>
          <w:b/>
          <w:bCs/>
          <w:iCs/>
          <w:sz w:val="28"/>
        </w:rPr>
        <w:t>3</w:t>
      </w:r>
      <w:r w:rsidRPr="00226A2F">
        <w:rPr>
          <w:b/>
          <w:bCs/>
          <w:iCs/>
          <w:sz w:val="28"/>
        </w:rPr>
        <w:t>. Статистика трудовых ресурсов и рабочей силы</w:t>
      </w:r>
    </w:p>
    <w:p w14:paraId="3387E942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Методология определения численности трудовых ресурсов. Состав трудовых ресурсов: население в трудоспособном возрасте, трудоспособное население, работающие лица нетрудоспособного возраста. Баланс трудовых ресурсов. Показатели занятости трудовых ресурсов.</w:t>
      </w:r>
    </w:p>
    <w:p w14:paraId="3387E943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Статистика естественного движения и миграции трудовых ресурсов.</w:t>
      </w:r>
    </w:p>
    <w:p w14:paraId="3387E944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Выборочное обследование домашних хозяйств в целях изучения проблем занятости населения. Численность рабочей силы, занятого населения, безработных, потенциальной рабочей силы в соответствии с критериями Международной организации труда. Расчет статистических показателей занятости и недоиспользования рабочей силы: уровень участия в рабочей силе, уровень занятости и безработицы.</w:t>
      </w:r>
    </w:p>
    <w:p w14:paraId="3387E945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Показатели эффективности использования рабочей силы. Анализ динамики производительности труда.</w:t>
      </w:r>
      <w:r w:rsidR="00717ED6">
        <w:rPr>
          <w:sz w:val="28"/>
        </w:rPr>
        <w:t xml:space="preserve"> Изучение влияния факторов на динамику показателей производительности труда.</w:t>
      </w:r>
    </w:p>
    <w:p w14:paraId="3387E946" w14:textId="77777777" w:rsidR="00394C60" w:rsidRPr="001A20ED" w:rsidRDefault="00394C60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387E947" w14:textId="77777777" w:rsidR="00361BDD" w:rsidRPr="00361BDD" w:rsidRDefault="00361BDD" w:rsidP="001A20ED">
      <w:pPr>
        <w:keepNext/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  <w:r w:rsidRPr="00361BDD">
        <w:rPr>
          <w:b/>
          <w:bCs/>
          <w:iCs/>
          <w:sz w:val="28"/>
          <w:szCs w:val="28"/>
        </w:rPr>
        <w:t>Тема 14. Статистика уровня жизни населения</w:t>
      </w:r>
    </w:p>
    <w:p w14:paraId="3387E948" w14:textId="77777777" w:rsidR="00361BDD" w:rsidRPr="00361BDD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Понятия</w:t>
      </w:r>
      <w:r w:rsidR="00361BDD" w:rsidRPr="00361BDD">
        <w:rPr>
          <w:sz w:val="28"/>
        </w:rPr>
        <w:t xml:space="preserve"> уровня и качества жизни населения. Проблемы статистического измерения уровня жизни. Теори</w:t>
      </w:r>
      <w:r w:rsidR="004D52F4">
        <w:rPr>
          <w:sz w:val="28"/>
        </w:rPr>
        <w:t>и</w:t>
      </w:r>
      <w:r w:rsidR="00361BDD" w:rsidRPr="00361BDD">
        <w:rPr>
          <w:sz w:val="28"/>
        </w:rPr>
        <w:t xml:space="preserve"> качества жизни. Частные и обобщающие показатели уровня жизни населения.</w:t>
      </w:r>
    </w:p>
    <w:p w14:paraId="3387E949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61BDD">
        <w:rPr>
          <w:sz w:val="28"/>
        </w:rPr>
        <w:t>Подходы к построению интегральных оценок уровня жизни. Си</w:t>
      </w:r>
      <w:r w:rsidR="004D52F4">
        <w:rPr>
          <w:sz w:val="28"/>
        </w:rPr>
        <w:t>нте</w:t>
      </w:r>
      <w:r w:rsidRPr="00361BDD">
        <w:rPr>
          <w:sz w:val="28"/>
        </w:rPr>
        <w:t xml:space="preserve">тические индексы качества жизни. Методология расчета индекса человеческого развития (ИЧР). ИЧР в странах мира. </w:t>
      </w:r>
    </w:p>
    <w:p w14:paraId="3387E94A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61BDD">
        <w:rPr>
          <w:sz w:val="28"/>
        </w:rPr>
        <w:t xml:space="preserve"> Система показателей доходов населения. Методы изучения дифференциации доходов населения. Показатели уровня и динамики номинальной заработной платы. Определение минимального потребительского бюджета и бюджета прожиточного минимума. Характеристика потребительск</w:t>
      </w:r>
      <w:r w:rsidR="00F47398">
        <w:rPr>
          <w:sz w:val="28"/>
        </w:rPr>
        <w:t>ой корзины различных социальных</w:t>
      </w:r>
      <w:r w:rsidRPr="00361BDD">
        <w:rPr>
          <w:sz w:val="28"/>
        </w:rPr>
        <w:t xml:space="preserve"> групп и категорий населения. Методология разработки индексов потребительских цен. Показатели реальной заработной платы и реальных доходов населения. </w:t>
      </w:r>
    </w:p>
    <w:p w14:paraId="3387E94B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Определение черты бедности. Совершенствование методов измерения уровня бедности (малообеспеченности) населения путем включения дополнительных неденежных характеристик бедности и социальных индикаторов, направленных на измерение бедности методом лишений и доступа населения к качественному образованию, здравоохранению, жилью и социальным программам.</w:t>
      </w:r>
    </w:p>
    <w:p w14:paraId="3387E94C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61BDD">
        <w:rPr>
          <w:sz w:val="28"/>
        </w:rPr>
        <w:t>Организация статистических наблюдений за изменением уровня жизни населения. Обследование уровня жизни домашних хозяйств. Программа и формы организации обследования домашних хозяйств. Методология применения ротационной выборки в организации обследований домашних хозяйств. Оценка репрезентативности материалов обследований домашних хозяйств.</w:t>
      </w:r>
    </w:p>
    <w:p w14:paraId="3387E94D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61BDD">
        <w:rPr>
          <w:sz w:val="28"/>
        </w:rPr>
        <w:t>Совокупные денежные расходы населения. Потребительские расходы. Показатели объема, состава и динамики потребления населением материальных благ и услуг. Статистическое изучение потребления в зависимости от доходов и цен на товары и услуги. Стоимостные и натуральные показатели потребления материальных благ и услуг населением. Структура потребления и ее факторы. Покупательная способность средней заработной платы, пенсии.</w:t>
      </w:r>
    </w:p>
    <w:p w14:paraId="6C1D553D" w14:textId="77777777" w:rsidR="00336DE5" w:rsidRDefault="00361BDD" w:rsidP="001A2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36DE5" w:rsidSect="00414401">
          <w:headerReference w:type="even" r:id="rId11"/>
          <w:footerReference w:type="even" r:id="rId12"/>
          <w:footerReference w:type="default" r:id="rId13"/>
          <w:pgSz w:w="11906" w:h="16838"/>
          <w:pgMar w:top="851" w:right="851" w:bottom="851" w:left="1701" w:header="720" w:footer="720" w:gutter="0"/>
          <w:pgNumType w:start="1"/>
          <w:cols w:space="720"/>
          <w:titlePg/>
        </w:sectPr>
      </w:pPr>
      <w:r w:rsidRPr="00361BDD">
        <w:rPr>
          <w:sz w:val="28"/>
          <w:szCs w:val="28"/>
        </w:rPr>
        <w:t>Совершенствование методики оценки уровня потребления основных продуктов питания с учетом шкал эквивалентности.</w:t>
      </w:r>
    </w:p>
    <w:p w14:paraId="4D982725" w14:textId="1C895A09" w:rsidR="00336DE5" w:rsidRPr="00336DE5" w:rsidRDefault="00336DE5" w:rsidP="00336D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DE5">
        <w:rPr>
          <w:b/>
          <w:sz w:val="28"/>
          <w:szCs w:val="28"/>
        </w:rPr>
        <w:t>Учебно-методическая карта учебной дисциплины «Статистика»</w:t>
      </w:r>
    </w:p>
    <w:p w14:paraId="6122A1A9" w14:textId="7EDFD4A9" w:rsidR="00336DE5" w:rsidRPr="00336DE5" w:rsidRDefault="00336DE5" w:rsidP="00336D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6DE5">
        <w:rPr>
          <w:sz w:val="24"/>
          <w:szCs w:val="24"/>
        </w:rPr>
        <w:t>для дневной формы получения высшего образования по специальностям 1-25 01 01 «Экономическая теория», 1-25 01 02 «Экономика», 1-25 01 03 «Мировая экономика», 1-25 01 04 «Финансы и кредит», 1-25 01 07 «Экономика и управление на предприятии», 1-25 01 08 «Бухгалтерский учет, анализ и аудит (по направлениям)», 1-25 01 09 «Товароведение и экспертиза товаров», 1-25 01 10 «Коммерческая деятельность», 1-25 01 12 «Экономическая информатика», 1-25 01 13 «Экономика и управление туристской индустрией», 1-25 01 14 «Товароведение и торговое предпринимательство», 1-25 01 15 «Национальная экономика»; 1-25 01 16 «Экономика и управление на рынке недвижимости», 1-26 02 03 «Маркетинг», 1-26 02 05 «Логистика», 1-26 02 06 «Рекламная деятельность»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567"/>
        <w:gridCol w:w="709"/>
        <w:gridCol w:w="567"/>
        <w:gridCol w:w="720"/>
        <w:gridCol w:w="556"/>
        <w:gridCol w:w="709"/>
        <w:gridCol w:w="708"/>
        <w:gridCol w:w="992"/>
        <w:gridCol w:w="3260"/>
      </w:tblGrid>
      <w:tr w:rsidR="00336DE5" w:rsidRPr="00336DE5" w14:paraId="2C0D79CB" w14:textId="77777777" w:rsidTr="00F4224A">
        <w:tc>
          <w:tcPr>
            <w:tcW w:w="709" w:type="dxa"/>
            <w:vMerge w:val="restart"/>
            <w:textDirection w:val="btLr"/>
          </w:tcPr>
          <w:p w14:paraId="08A0CDD4" w14:textId="379D5E0B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Номер раздела,</w:t>
            </w:r>
          </w:p>
          <w:p w14:paraId="1C04F40B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темы</w:t>
            </w:r>
          </w:p>
        </w:tc>
        <w:tc>
          <w:tcPr>
            <w:tcW w:w="5387" w:type="dxa"/>
            <w:vMerge w:val="restart"/>
          </w:tcPr>
          <w:p w14:paraId="0512FC0D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45C3F16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1ED09F5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Название раздела, темы</w:t>
            </w:r>
          </w:p>
        </w:tc>
        <w:tc>
          <w:tcPr>
            <w:tcW w:w="4536" w:type="dxa"/>
            <w:gridSpan w:val="7"/>
            <w:vAlign w:val="center"/>
          </w:tcPr>
          <w:p w14:paraId="1DA3C31D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  <w:vAlign w:val="center"/>
          </w:tcPr>
          <w:p w14:paraId="2E80F179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Иное*</w:t>
            </w:r>
          </w:p>
        </w:tc>
        <w:tc>
          <w:tcPr>
            <w:tcW w:w="3260" w:type="dxa"/>
            <w:vMerge w:val="restart"/>
            <w:vAlign w:val="center"/>
          </w:tcPr>
          <w:p w14:paraId="23BC82CE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Форма контроля</w:t>
            </w:r>
          </w:p>
          <w:p w14:paraId="11F2D621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знаний</w:t>
            </w:r>
          </w:p>
        </w:tc>
      </w:tr>
      <w:tr w:rsidR="00336DE5" w:rsidRPr="00336DE5" w14:paraId="6D204EAB" w14:textId="77777777" w:rsidTr="00F4224A">
        <w:trPr>
          <w:cantSplit/>
          <w:trHeight w:val="1312"/>
        </w:trPr>
        <w:tc>
          <w:tcPr>
            <w:tcW w:w="709" w:type="dxa"/>
            <w:vMerge/>
          </w:tcPr>
          <w:p w14:paraId="1C06375E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14:paraId="3586C3BA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E0F815A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Лекции</w:t>
            </w:r>
          </w:p>
        </w:tc>
        <w:tc>
          <w:tcPr>
            <w:tcW w:w="709" w:type="dxa"/>
            <w:vMerge w:val="restart"/>
            <w:textDirection w:val="btLr"/>
          </w:tcPr>
          <w:p w14:paraId="03E217D1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Практические</w:t>
            </w:r>
          </w:p>
          <w:p w14:paraId="13B8504C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занятия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0ED1CE6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Семинарские</w:t>
            </w:r>
          </w:p>
          <w:p w14:paraId="437A5A41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занятия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47E53A04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 xml:space="preserve">Лабораторные </w:t>
            </w:r>
          </w:p>
          <w:p w14:paraId="3FEF9374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занятия</w:t>
            </w:r>
          </w:p>
        </w:tc>
        <w:tc>
          <w:tcPr>
            <w:tcW w:w="1973" w:type="dxa"/>
            <w:gridSpan w:val="3"/>
            <w:vAlign w:val="center"/>
          </w:tcPr>
          <w:p w14:paraId="64F8A779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Количество часов УСРС</w:t>
            </w:r>
          </w:p>
        </w:tc>
        <w:tc>
          <w:tcPr>
            <w:tcW w:w="992" w:type="dxa"/>
            <w:vMerge/>
          </w:tcPr>
          <w:p w14:paraId="323DC119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0625A464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6DE5" w:rsidRPr="00336DE5" w14:paraId="56B95487" w14:textId="77777777" w:rsidTr="00F4224A">
        <w:trPr>
          <w:trHeight w:val="472"/>
        </w:trPr>
        <w:tc>
          <w:tcPr>
            <w:tcW w:w="709" w:type="dxa"/>
            <w:vMerge/>
          </w:tcPr>
          <w:p w14:paraId="0B76D4C2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14:paraId="68CCD9D6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15CDCBE6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1313F247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F423859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A78B521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6" w:type="dxa"/>
          </w:tcPr>
          <w:p w14:paraId="73C98422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Л</w:t>
            </w:r>
          </w:p>
        </w:tc>
        <w:tc>
          <w:tcPr>
            <w:tcW w:w="709" w:type="dxa"/>
          </w:tcPr>
          <w:p w14:paraId="14DF01B1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DB59AB">
              <w:rPr>
                <w:sz w:val="26"/>
                <w:szCs w:val="26"/>
              </w:rPr>
              <w:t>Пз</w:t>
            </w:r>
          </w:p>
        </w:tc>
        <w:tc>
          <w:tcPr>
            <w:tcW w:w="708" w:type="dxa"/>
          </w:tcPr>
          <w:p w14:paraId="4A50A829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Лаб</w:t>
            </w:r>
          </w:p>
        </w:tc>
        <w:tc>
          <w:tcPr>
            <w:tcW w:w="992" w:type="dxa"/>
            <w:vMerge/>
          </w:tcPr>
          <w:p w14:paraId="135003F7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7FB4D0C0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4224A" w:rsidRPr="00336DE5" w14:paraId="0925C02E" w14:textId="77777777" w:rsidTr="00F4224A">
        <w:tc>
          <w:tcPr>
            <w:tcW w:w="709" w:type="dxa"/>
          </w:tcPr>
          <w:p w14:paraId="76C3C808" w14:textId="77777777" w:rsidR="00F4224A" w:rsidRPr="00DB59AB" w:rsidRDefault="00F4224A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4FDDC754" w14:textId="2B533BA4" w:rsidR="00F4224A" w:rsidRPr="00DB59AB" w:rsidRDefault="00F4224A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b/>
                <w:sz w:val="26"/>
                <w:szCs w:val="26"/>
              </w:rPr>
              <w:t>Общая теория статистики</w:t>
            </w:r>
          </w:p>
        </w:tc>
        <w:tc>
          <w:tcPr>
            <w:tcW w:w="567" w:type="dxa"/>
            <w:vAlign w:val="center"/>
          </w:tcPr>
          <w:p w14:paraId="0A34B510" w14:textId="298A47E7" w:rsidR="00F4224A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59AB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vAlign w:val="center"/>
          </w:tcPr>
          <w:p w14:paraId="2312EE99" w14:textId="1796ED3A" w:rsidR="00F4224A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59AB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81782" w14:textId="77777777" w:rsidR="00F4224A" w:rsidRPr="00DB59AB" w:rsidRDefault="00F4224A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8AAB58" w14:textId="77777777" w:rsidR="00F4224A" w:rsidRPr="00DB59AB" w:rsidRDefault="00F4224A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20DC35FF" w14:textId="77777777" w:rsidR="00F4224A" w:rsidRPr="00DB59AB" w:rsidRDefault="00F4224A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B10481C" w14:textId="77777777" w:rsidR="00F4224A" w:rsidRPr="00DB59AB" w:rsidRDefault="00F4224A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7AAB3728" w14:textId="77777777" w:rsidR="00F4224A" w:rsidRPr="00DB59AB" w:rsidRDefault="00F4224A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56FE355" w14:textId="77777777" w:rsidR="00F4224A" w:rsidRPr="00DB59AB" w:rsidRDefault="00F4224A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0070F9A4" w14:textId="77777777" w:rsidR="00F4224A" w:rsidRPr="00DB59AB" w:rsidRDefault="00F4224A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6DE5" w:rsidRPr="00336DE5" w14:paraId="13D61A63" w14:textId="77777777" w:rsidTr="00F4224A">
        <w:tc>
          <w:tcPr>
            <w:tcW w:w="709" w:type="dxa"/>
          </w:tcPr>
          <w:p w14:paraId="1EECA5C6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14:paraId="77A05187" w14:textId="4D746161" w:rsidR="00336DE5" w:rsidRPr="00DB59AB" w:rsidRDefault="00F4224A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caps/>
                <w:sz w:val="26"/>
                <w:szCs w:val="26"/>
              </w:rPr>
              <w:t>П</w:t>
            </w:r>
            <w:r w:rsidRPr="00DB59AB">
              <w:rPr>
                <w:sz w:val="26"/>
                <w:szCs w:val="26"/>
              </w:rPr>
              <w:t>редмет и метод статистической науки</w:t>
            </w:r>
          </w:p>
        </w:tc>
        <w:tc>
          <w:tcPr>
            <w:tcW w:w="567" w:type="dxa"/>
            <w:vAlign w:val="center"/>
          </w:tcPr>
          <w:p w14:paraId="5C649583" w14:textId="20B4A54D" w:rsidR="00336DE5" w:rsidRPr="00DB59AB" w:rsidRDefault="00F4224A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19C8AAF8" w14:textId="07D1971B" w:rsidR="00336DE5" w:rsidRPr="00DB59AB" w:rsidRDefault="00F4224A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3A08B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D42D408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27CD0116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EAF7C16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2D3842B1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2634CF3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168BFF84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6DE5" w:rsidRPr="00336DE5" w14:paraId="08143F32" w14:textId="77777777" w:rsidTr="00F4224A">
        <w:tc>
          <w:tcPr>
            <w:tcW w:w="709" w:type="dxa"/>
          </w:tcPr>
          <w:p w14:paraId="17BEFA9F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14:paraId="14A15126" w14:textId="5CA2A6C3" w:rsidR="00336DE5" w:rsidRPr="00DB59AB" w:rsidRDefault="00F4224A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Сбор, организация и представление статистических данных</w:t>
            </w:r>
          </w:p>
        </w:tc>
        <w:tc>
          <w:tcPr>
            <w:tcW w:w="567" w:type="dxa"/>
            <w:vAlign w:val="center"/>
          </w:tcPr>
          <w:p w14:paraId="0BB2D8CD" w14:textId="6C5252F1" w:rsidR="00336DE5" w:rsidRPr="00DB59AB" w:rsidRDefault="00F4224A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6733FA93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0CBE4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3AD8A6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0D962496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4063E85" w14:textId="77777777" w:rsidR="00336DE5" w:rsidRPr="00DB59AB" w:rsidRDefault="00336DE5" w:rsidP="00F42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0E995EB8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CD369A0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4587DC1E" w14:textId="77777777" w:rsidR="00336DE5" w:rsidRPr="00DB59AB" w:rsidRDefault="00336DE5" w:rsidP="00336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Опрос</w:t>
            </w:r>
          </w:p>
        </w:tc>
      </w:tr>
      <w:tr w:rsidR="00DB59AB" w:rsidRPr="00336DE5" w14:paraId="68E47A7D" w14:textId="77777777" w:rsidTr="00F4224A">
        <w:tc>
          <w:tcPr>
            <w:tcW w:w="709" w:type="dxa"/>
          </w:tcPr>
          <w:p w14:paraId="0BC921E8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14:paraId="3E26725C" w14:textId="1F656ED2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Описательная статистика</w:t>
            </w:r>
          </w:p>
        </w:tc>
        <w:tc>
          <w:tcPr>
            <w:tcW w:w="567" w:type="dxa"/>
            <w:vAlign w:val="center"/>
          </w:tcPr>
          <w:p w14:paraId="63FE0C49" w14:textId="71027F11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242A36B2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10CE8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D8C346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35C8279A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AA42140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659C7A13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F042556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1D192671" w14:textId="79130C7F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Опрос</w:t>
            </w:r>
          </w:p>
        </w:tc>
      </w:tr>
      <w:tr w:rsidR="00DB59AB" w:rsidRPr="00336DE5" w14:paraId="31DE8C0E" w14:textId="77777777" w:rsidTr="00F4224A">
        <w:tc>
          <w:tcPr>
            <w:tcW w:w="709" w:type="dxa"/>
          </w:tcPr>
          <w:p w14:paraId="203C0B84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14:paraId="3A929554" w14:textId="730823E6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Выборочный метод исследования</w:t>
            </w:r>
          </w:p>
        </w:tc>
        <w:tc>
          <w:tcPr>
            <w:tcW w:w="567" w:type="dxa"/>
            <w:vAlign w:val="center"/>
          </w:tcPr>
          <w:p w14:paraId="24779135" w14:textId="432F5635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1A0A61FE" w14:textId="6365FB0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E088B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17A89FA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550BE840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4D9D470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73B7B549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9B2A13C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04E07469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Опрос</w:t>
            </w:r>
          </w:p>
        </w:tc>
      </w:tr>
      <w:tr w:rsidR="00DB59AB" w:rsidRPr="00336DE5" w14:paraId="54718E95" w14:textId="77777777" w:rsidTr="00DB59AB">
        <w:tc>
          <w:tcPr>
            <w:tcW w:w="709" w:type="dxa"/>
            <w:vAlign w:val="center"/>
          </w:tcPr>
          <w:p w14:paraId="64BFEAD1" w14:textId="4A0D2939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  <w:vAlign w:val="center"/>
          </w:tcPr>
          <w:p w14:paraId="31A02EAA" w14:textId="51789865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Статистическое изучение связи социально-экономических явлений</w:t>
            </w:r>
          </w:p>
        </w:tc>
        <w:tc>
          <w:tcPr>
            <w:tcW w:w="567" w:type="dxa"/>
            <w:vAlign w:val="center"/>
          </w:tcPr>
          <w:p w14:paraId="692B0852" w14:textId="6E11A02C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32EB2674" w14:textId="353AB39E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F02DE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08DA024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34456657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573D93E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2861FDDC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254AEB2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5BED156" w14:textId="025C950E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Опрос</w:t>
            </w:r>
          </w:p>
        </w:tc>
      </w:tr>
      <w:tr w:rsidR="00DB59AB" w:rsidRPr="00336DE5" w14:paraId="7433D4E0" w14:textId="77777777" w:rsidTr="00F4224A">
        <w:tc>
          <w:tcPr>
            <w:tcW w:w="709" w:type="dxa"/>
            <w:vAlign w:val="center"/>
          </w:tcPr>
          <w:p w14:paraId="41AFB97F" w14:textId="143EF02B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  <w:vAlign w:val="center"/>
          </w:tcPr>
          <w:p w14:paraId="0D6C10C3" w14:textId="169D7AA6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Анализ временных рядов</w:t>
            </w:r>
          </w:p>
        </w:tc>
        <w:tc>
          <w:tcPr>
            <w:tcW w:w="567" w:type="dxa"/>
            <w:vAlign w:val="center"/>
          </w:tcPr>
          <w:p w14:paraId="05CBB13B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725AD43C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CFDA8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EBD340" w14:textId="3AFE8321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4A140116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C7A83BA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031C7581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5D47DF2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73F0B3EF" w14:textId="6EAFEF46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Опрос</w:t>
            </w:r>
          </w:p>
        </w:tc>
      </w:tr>
      <w:tr w:rsidR="00DB59AB" w:rsidRPr="00336DE5" w14:paraId="4099CCDB" w14:textId="77777777" w:rsidTr="00F4224A">
        <w:tc>
          <w:tcPr>
            <w:tcW w:w="709" w:type="dxa"/>
            <w:vAlign w:val="center"/>
          </w:tcPr>
          <w:p w14:paraId="037A9BBA" w14:textId="1423BB33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  <w:vAlign w:val="center"/>
          </w:tcPr>
          <w:p w14:paraId="11B4D5E9" w14:textId="0848E819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Индексный метод анализа</w:t>
            </w:r>
          </w:p>
        </w:tc>
        <w:tc>
          <w:tcPr>
            <w:tcW w:w="567" w:type="dxa"/>
            <w:vAlign w:val="center"/>
          </w:tcPr>
          <w:p w14:paraId="617F0CFB" w14:textId="489DB513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6221E202" w14:textId="431BC1EB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844FC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AB64B8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14:paraId="7743B344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B414264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119CFEED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EEC82AB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14:paraId="625DB947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Контрольная работа</w:t>
            </w:r>
          </w:p>
        </w:tc>
      </w:tr>
      <w:tr w:rsidR="00DB59AB" w:rsidRPr="00336DE5" w14:paraId="194C1489" w14:textId="77777777" w:rsidTr="00F4224A">
        <w:tc>
          <w:tcPr>
            <w:tcW w:w="709" w:type="dxa"/>
          </w:tcPr>
          <w:p w14:paraId="27F53D97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06487F5C" w14:textId="714FB8C0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b/>
                <w:sz w:val="26"/>
                <w:szCs w:val="26"/>
              </w:rPr>
              <w:t>Социально-экономическая статистика</w:t>
            </w:r>
          </w:p>
        </w:tc>
        <w:tc>
          <w:tcPr>
            <w:tcW w:w="567" w:type="dxa"/>
            <w:vAlign w:val="bottom"/>
          </w:tcPr>
          <w:p w14:paraId="264A9410" w14:textId="66B938B1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59A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vAlign w:val="center"/>
          </w:tcPr>
          <w:p w14:paraId="161EE0AA" w14:textId="7E95EC8C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59AB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9D8BBC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C068B0E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bottom"/>
          </w:tcPr>
          <w:p w14:paraId="5211772B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14:paraId="031599CC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6EB9CD2C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14:paraId="6900F550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14:paraId="64CFF738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B59AB" w:rsidRPr="00336DE5" w14:paraId="6F70C280" w14:textId="77777777" w:rsidTr="00F4224A">
        <w:tc>
          <w:tcPr>
            <w:tcW w:w="709" w:type="dxa"/>
          </w:tcPr>
          <w:p w14:paraId="6754D542" w14:textId="2CFC9EC5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14:paraId="3C862DCD" w14:textId="4165AA4C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Введение в систему национальных счетов</w:t>
            </w:r>
          </w:p>
        </w:tc>
        <w:tc>
          <w:tcPr>
            <w:tcW w:w="567" w:type="dxa"/>
            <w:vAlign w:val="bottom"/>
          </w:tcPr>
          <w:p w14:paraId="0297EFBD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19D4C61B" w14:textId="2235B5C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C0C63E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881E722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bottom"/>
          </w:tcPr>
          <w:p w14:paraId="7A8CB613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14:paraId="0331F5FC" w14:textId="7497CC08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14:paraId="2EB67A6C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14:paraId="29834BB8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14:paraId="2CFC8B17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Опрос</w:t>
            </w:r>
          </w:p>
        </w:tc>
      </w:tr>
      <w:tr w:rsidR="00DB59AB" w:rsidRPr="00336DE5" w14:paraId="4C56614C" w14:textId="77777777" w:rsidTr="002E77D3">
        <w:tc>
          <w:tcPr>
            <w:tcW w:w="709" w:type="dxa"/>
          </w:tcPr>
          <w:p w14:paraId="53E29DD6" w14:textId="7565BD4F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14:paraId="37CE05F7" w14:textId="52B4A882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Основные счета и показатели СНС</w:t>
            </w:r>
          </w:p>
        </w:tc>
        <w:tc>
          <w:tcPr>
            <w:tcW w:w="567" w:type="dxa"/>
            <w:vAlign w:val="center"/>
          </w:tcPr>
          <w:p w14:paraId="75C7ABCB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08168D80" w14:textId="5C036D3D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3F19A0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3C6FCD1" w14:textId="6726AC02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bottom"/>
          </w:tcPr>
          <w:p w14:paraId="63DDDB21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14:paraId="512C6ED5" w14:textId="7E7B5759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14:paraId="30A4C629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C52D222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505447E1" w14:textId="37FA7974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Опрос</w:t>
            </w:r>
          </w:p>
        </w:tc>
      </w:tr>
      <w:tr w:rsidR="00DB59AB" w:rsidRPr="00336DE5" w14:paraId="4A4DDA69" w14:textId="77777777" w:rsidTr="00F4224A">
        <w:tc>
          <w:tcPr>
            <w:tcW w:w="709" w:type="dxa"/>
          </w:tcPr>
          <w:p w14:paraId="28DF834B" w14:textId="566ED633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14:paraId="21BC9031" w14:textId="138D9024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Макроэкономический анализ в рамках СНС</w:t>
            </w:r>
          </w:p>
        </w:tc>
        <w:tc>
          <w:tcPr>
            <w:tcW w:w="567" w:type="dxa"/>
            <w:vAlign w:val="center"/>
          </w:tcPr>
          <w:p w14:paraId="59F46744" w14:textId="6849014F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102A6FC7" w14:textId="248FEA10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0ED120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799C6F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bottom"/>
          </w:tcPr>
          <w:p w14:paraId="3A72FFB4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14:paraId="68C86AC3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6BB4BAE4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F72A6EE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3C7AB3BB" w14:textId="5057F9BA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Контрольная работа</w:t>
            </w:r>
          </w:p>
        </w:tc>
      </w:tr>
      <w:tr w:rsidR="00DB59AB" w:rsidRPr="00336DE5" w14:paraId="66BAF528" w14:textId="77777777" w:rsidTr="00F4224A">
        <w:tc>
          <w:tcPr>
            <w:tcW w:w="709" w:type="dxa"/>
          </w:tcPr>
          <w:p w14:paraId="48FA4750" w14:textId="7625B175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14:paraId="448E983C" w14:textId="32170546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Статистика национального богатства</w:t>
            </w:r>
          </w:p>
        </w:tc>
        <w:tc>
          <w:tcPr>
            <w:tcW w:w="567" w:type="dxa"/>
            <w:vAlign w:val="center"/>
          </w:tcPr>
          <w:p w14:paraId="2D731D46" w14:textId="329005D0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3436DA5A" w14:textId="5A3BCC0F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6372F5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3DE6AF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bottom"/>
          </w:tcPr>
          <w:p w14:paraId="4AC7C4EE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14:paraId="6CDAB3F4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1D367B26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E1F1CAC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1A9BD159" w14:textId="558B22BD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Опрос</w:t>
            </w:r>
          </w:p>
        </w:tc>
      </w:tr>
      <w:tr w:rsidR="00DB59AB" w:rsidRPr="00336DE5" w14:paraId="2441FC3B" w14:textId="77777777" w:rsidTr="00BA0730">
        <w:tc>
          <w:tcPr>
            <w:tcW w:w="709" w:type="dxa"/>
          </w:tcPr>
          <w:p w14:paraId="09E24094" w14:textId="179ED59C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14:paraId="47D4274F" w14:textId="683B9AA4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Статистика населения</w:t>
            </w:r>
          </w:p>
        </w:tc>
        <w:tc>
          <w:tcPr>
            <w:tcW w:w="567" w:type="dxa"/>
          </w:tcPr>
          <w:p w14:paraId="30F4EEB9" w14:textId="732F4EEA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3F76EDB3" w14:textId="78F36628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89B23C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878934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bottom"/>
          </w:tcPr>
          <w:p w14:paraId="63A76ED3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14:paraId="295373D0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018EC044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C72B20A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37251276" w14:textId="357173DB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Опрос</w:t>
            </w:r>
          </w:p>
        </w:tc>
      </w:tr>
      <w:tr w:rsidR="00DB59AB" w:rsidRPr="00336DE5" w14:paraId="3B1784C3" w14:textId="77777777" w:rsidTr="00BA0730">
        <w:tc>
          <w:tcPr>
            <w:tcW w:w="709" w:type="dxa"/>
          </w:tcPr>
          <w:p w14:paraId="178394F0" w14:textId="0FA57BBE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13</w:t>
            </w:r>
          </w:p>
        </w:tc>
        <w:tc>
          <w:tcPr>
            <w:tcW w:w="5387" w:type="dxa"/>
          </w:tcPr>
          <w:p w14:paraId="2DF5897D" w14:textId="1A6C7B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Статистика трудовых ресурсов и рабочей силы</w:t>
            </w:r>
          </w:p>
        </w:tc>
        <w:tc>
          <w:tcPr>
            <w:tcW w:w="567" w:type="dxa"/>
          </w:tcPr>
          <w:p w14:paraId="3FA85322" w14:textId="2CA3162D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378A0735" w14:textId="079689C1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435D83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673B96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bottom"/>
          </w:tcPr>
          <w:p w14:paraId="4765D0E5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14:paraId="280BAE25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632489D2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BC828F7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18D83FE2" w14:textId="5E3D3B1D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Опрос</w:t>
            </w:r>
          </w:p>
        </w:tc>
      </w:tr>
      <w:tr w:rsidR="00DB59AB" w:rsidRPr="00336DE5" w14:paraId="2FF54471" w14:textId="77777777" w:rsidTr="00BA0730">
        <w:tc>
          <w:tcPr>
            <w:tcW w:w="709" w:type="dxa"/>
          </w:tcPr>
          <w:p w14:paraId="3D7CA23A" w14:textId="57462AB3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14</w:t>
            </w:r>
          </w:p>
        </w:tc>
        <w:tc>
          <w:tcPr>
            <w:tcW w:w="5387" w:type="dxa"/>
          </w:tcPr>
          <w:p w14:paraId="71685ED6" w14:textId="042A587B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Статистика уровня жизни населения</w:t>
            </w:r>
          </w:p>
        </w:tc>
        <w:tc>
          <w:tcPr>
            <w:tcW w:w="567" w:type="dxa"/>
          </w:tcPr>
          <w:p w14:paraId="4C0B3ACB" w14:textId="352F5694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65DB4BBF" w14:textId="74193EB5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F5BB99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2AB4EB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6" w:type="dxa"/>
            <w:vAlign w:val="bottom"/>
          </w:tcPr>
          <w:p w14:paraId="5F6BA17E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14:paraId="3F1F3E02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2C9AA766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414B145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68E18D43" w14:textId="5A142976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59AB">
              <w:rPr>
                <w:sz w:val="26"/>
                <w:szCs w:val="26"/>
              </w:rPr>
              <w:t>Контрольная работа</w:t>
            </w:r>
          </w:p>
        </w:tc>
      </w:tr>
      <w:tr w:rsidR="00DB59AB" w:rsidRPr="00336DE5" w14:paraId="766EC25D" w14:textId="77777777" w:rsidTr="00F4224A">
        <w:tc>
          <w:tcPr>
            <w:tcW w:w="709" w:type="dxa"/>
          </w:tcPr>
          <w:p w14:paraId="27C0C0F1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28B6AC61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B59AB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567" w:type="dxa"/>
            <w:vAlign w:val="bottom"/>
          </w:tcPr>
          <w:p w14:paraId="02FFBC04" w14:textId="3BEFA6CB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59AB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709" w:type="dxa"/>
            <w:vAlign w:val="center"/>
          </w:tcPr>
          <w:p w14:paraId="27DC9077" w14:textId="1BDBB2CC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59AB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9EE2C0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16DAF1A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59A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6" w:type="dxa"/>
            <w:vAlign w:val="bottom"/>
          </w:tcPr>
          <w:p w14:paraId="37E339A2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14:paraId="2326D6BE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14:paraId="2408F72A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14:paraId="06FECC52" w14:textId="77777777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14:paraId="77F112E5" w14:textId="67F8C08F" w:rsidR="00DB59AB" w:rsidRPr="00DB59AB" w:rsidRDefault="00DB59AB" w:rsidP="00DB59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B59AB">
              <w:rPr>
                <w:b/>
                <w:sz w:val="26"/>
                <w:szCs w:val="26"/>
              </w:rPr>
              <w:t>Экзамен</w:t>
            </w:r>
          </w:p>
        </w:tc>
      </w:tr>
    </w:tbl>
    <w:p w14:paraId="12236EA3" w14:textId="77777777" w:rsidR="00336DE5" w:rsidRPr="00DB59AB" w:rsidRDefault="00336DE5" w:rsidP="00336DE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1F06116" w14:textId="77777777" w:rsidR="00336DE5" w:rsidRPr="00336DE5" w:rsidRDefault="00336DE5" w:rsidP="00336DE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  <w:sectPr w:rsidR="00336DE5" w:rsidRPr="00336DE5" w:rsidSect="00F4224A">
          <w:pgSz w:w="16838" w:h="11906" w:orient="landscape" w:code="9"/>
          <w:pgMar w:top="567" w:right="1134" w:bottom="454" w:left="1134" w:header="709" w:footer="567" w:gutter="0"/>
          <w:cols w:space="708"/>
          <w:titlePg/>
          <w:docGrid w:linePitch="381"/>
        </w:sectPr>
      </w:pPr>
    </w:p>
    <w:p w14:paraId="3387E94F" w14:textId="2D89FBBC" w:rsidR="00361BDD" w:rsidRPr="00361BDD" w:rsidRDefault="00361BDD" w:rsidP="00361BDD">
      <w:pPr>
        <w:ind w:firstLine="708"/>
        <w:jc w:val="center"/>
        <w:rPr>
          <w:b/>
          <w:sz w:val="28"/>
          <w:szCs w:val="28"/>
          <w:lang w:val="be-BY"/>
        </w:rPr>
      </w:pPr>
      <w:r w:rsidRPr="00361BDD">
        <w:rPr>
          <w:b/>
          <w:sz w:val="28"/>
          <w:szCs w:val="28"/>
          <w:lang w:val="be-BY"/>
        </w:rPr>
        <w:t>ИНФОРМАЦИОННО-МЕТОДИЧЕСКАЯ ЧАСТЬ</w:t>
      </w:r>
    </w:p>
    <w:p w14:paraId="3387E950" w14:textId="77777777" w:rsidR="00361BDD" w:rsidRPr="00361BDD" w:rsidRDefault="00361BDD" w:rsidP="00361BDD">
      <w:pPr>
        <w:jc w:val="center"/>
        <w:rPr>
          <w:b/>
          <w:i/>
          <w:sz w:val="28"/>
          <w:szCs w:val="28"/>
        </w:rPr>
      </w:pPr>
    </w:p>
    <w:p w14:paraId="3387E951" w14:textId="0E184D39" w:rsidR="00361BDD" w:rsidRPr="00361BDD" w:rsidRDefault="00361BDD" w:rsidP="00361BDD">
      <w:pPr>
        <w:jc w:val="center"/>
        <w:rPr>
          <w:b/>
          <w:sz w:val="28"/>
          <w:szCs w:val="28"/>
        </w:rPr>
      </w:pPr>
      <w:r w:rsidRPr="00361BDD">
        <w:rPr>
          <w:b/>
          <w:sz w:val="28"/>
          <w:szCs w:val="28"/>
        </w:rPr>
        <w:t xml:space="preserve">Нормативные </w:t>
      </w:r>
      <w:r w:rsidR="007C7D36">
        <w:rPr>
          <w:b/>
          <w:sz w:val="28"/>
          <w:szCs w:val="28"/>
        </w:rPr>
        <w:t xml:space="preserve">правовые </w:t>
      </w:r>
      <w:r w:rsidRPr="00361BDD">
        <w:rPr>
          <w:b/>
          <w:sz w:val="28"/>
          <w:szCs w:val="28"/>
        </w:rPr>
        <w:t>акты</w:t>
      </w:r>
    </w:p>
    <w:p w14:paraId="3387E952" w14:textId="77777777" w:rsidR="00361BDD" w:rsidRPr="00361BDD" w:rsidRDefault="00361BDD" w:rsidP="00361BDD">
      <w:pPr>
        <w:jc w:val="center"/>
        <w:rPr>
          <w:b/>
          <w:i/>
          <w:sz w:val="28"/>
          <w:szCs w:val="28"/>
        </w:rPr>
      </w:pPr>
    </w:p>
    <w:p w14:paraId="3387E953" w14:textId="4B9FF19D" w:rsidR="00361BDD" w:rsidRPr="00361BDD" w:rsidRDefault="00126408" w:rsidP="00361BDD">
      <w:pPr>
        <w:tabs>
          <w:tab w:val="left" w:pos="0"/>
          <w:tab w:val="left" w:pos="840"/>
        </w:tabs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61BDD" w:rsidRPr="00361BDD">
        <w:rPr>
          <w:sz w:val="28"/>
          <w:szCs w:val="28"/>
        </w:rPr>
        <w:t>Конституция Республики Беларусь 1994 года: с изменениями и дополнениями, принятыми на республиканских референдумах 24 ноября 1996 года и 17 октября 2004 года. — Минск: Национальный центр правовой информации Республики Беларусь, 2020. — 62 с.</w:t>
      </w:r>
    </w:p>
    <w:p w14:paraId="3387E954" w14:textId="4AFD1736" w:rsidR="00361BDD" w:rsidRPr="00361BDD" w:rsidRDefault="00126408" w:rsidP="00361BDD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61BDD" w:rsidRPr="00361BDD">
        <w:rPr>
          <w:sz w:val="28"/>
          <w:szCs w:val="28"/>
        </w:rPr>
        <w:t>Гражданский кодекс Республики Беларусь: [от 7 декабря 1998 г.: принят Палатой представителей 28 октября 1998 г.: одобрен Советом Республики 19 ноября 1998 г.]. — Минск: Национальный центр правовой информации Республики Беларусь, 2019. — 653 с.</w:t>
      </w:r>
    </w:p>
    <w:p w14:paraId="79A16BF3" w14:textId="2F1A3D90" w:rsidR="00126408" w:rsidRPr="00816D5E" w:rsidRDefault="00361BDD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3.</w:t>
      </w:r>
      <w:r w:rsidR="00126408">
        <w:rPr>
          <w:sz w:val="28"/>
          <w:szCs w:val="28"/>
        </w:rPr>
        <w:t> </w:t>
      </w:r>
      <w:r w:rsidR="00126408" w:rsidRPr="00126408">
        <w:rPr>
          <w:sz w:val="28"/>
          <w:szCs w:val="28"/>
        </w:rPr>
        <w:t xml:space="preserve">Постановление Совета безопасности Республики Беларусь «О концепции информационной </w:t>
      </w:r>
      <w:r w:rsidR="00126408" w:rsidRPr="00816D5E">
        <w:rPr>
          <w:sz w:val="28"/>
          <w:szCs w:val="28"/>
        </w:rPr>
        <w:t xml:space="preserve">безопасности Республики Беларусь» от 18.03.2019 №1. // Режим доступа: </w:t>
      </w:r>
      <w:hyperlink r:id="rId14" w:history="1">
        <w:r w:rsidR="00816D5E" w:rsidRPr="00816D5E">
          <w:rPr>
            <w:rStyle w:val="af4"/>
            <w:color w:val="auto"/>
            <w:sz w:val="28"/>
            <w:szCs w:val="28"/>
          </w:rPr>
          <w:t>https://etalonline.by/document/?regnum =p219s0001</w:t>
        </w:r>
      </w:hyperlink>
      <w:r w:rsidR="00126408" w:rsidRPr="00816D5E">
        <w:rPr>
          <w:sz w:val="28"/>
          <w:szCs w:val="28"/>
        </w:rPr>
        <w:t xml:space="preserve"> </w:t>
      </w:r>
      <w:r w:rsidR="00816D5E" w:rsidRPr="00816D5E">
        <w:rPr>
          <w:sz w:val="28"/>
          <w:szCs w:val="28"/>
        </w:rPr>
        <w:t>– Дата доступа: 16.04.2022.</w:t>
      </w:r>
    </w:p>
    <w:p w14:paraId="34608B67" w14:textId="43D0093C" w:rsidR="00126408" w:rsidRPr="00126408" w:rsidRDefault="00126408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6408">
        <w:rPr>
          <w:sz w:val="28"/>
          <w:szCs w:val="28"/>
        </w:rPr>
        <w:t>. Об информации, информатизации и защите информации</w:t>
      </w:r>
      <w:r>
        <w:rPr>
          <w:sz w:val="28"/>
          <w:szCs w:val="28"/>
        </w:rPr>
        <w:t>:</w:t>
      </w:r>
      <w:r w:rsidRPr="0012640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Республики Беларусь</w:t>
      </w:r>
      <w:r w:rsidRPr="00126408">
        <w:rPr>
          <w:sz w:val="28"/>
          <w:szCs w:val="28"/>
        </w:rPr>
        <w:t xml:space="preserve"> № 455-3</w:t>
      </w:r>
      <w:r>
        <w:rPr>
          <w:sz w:val="28"/>
          <w:szCs w:val="28"/>
        </w:rPr>
        <w:t xml:space="preserve"> </w:t>
      </w:r>
      <w:r w:rsidRPr="00126408">
        <w:rPr>
          <w:sz w:val="28"/>
          <w:szCs w:val="28"/>
        </w:rPr>
        <w:t xml:space="preserve">от 10.11.2008 </w:t>
      </w:r>
      <w:r w:rsidRPr="002F0148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// Режим доступа</w:t>
      </w:r>
      <w:r w:rsidRPr="00126408">
        <w:rPr>
          <w:sz w:val="28"/>
          <w:szCs w:val="28"/>
        </w:rPr>
        <w:t>: </w:t>
      </w:r>
      <w:hyperlink r:id="rId15" w:history="1">
        <w:r w:rsidRPr="00126408">
          <w:rPr>
            <w:rStyle w:val="af4"/>
            <w:color w:val="auto"/>
            <w:sz w:val="28"/>
            <w:szCs w:val="28"/>
            <w:u w:val="none"/>
          </w:rPr>
          <w:t>https://etalonline.by/document/?regnum=h10800455</w:t>
        </w:r>
      </w:hyperlink>
      <w:r w:rsidRPr="00126408">
        <w:rPr>
          <w:sz w:val="28"/>
          <w:szCs w:val="28"/>
        </w:rPr>
        <w:t xml:space="preserve"> </w:t>
      </w:r>
      <w:r w:rsidRPr="002F0148">
        <w:rPr>
          <w:sz w:val="28"/>
          <w:szCs w:val="28"/>
        </w:rPr>
        <w:t xml:space="preserve">– Дата доступа: </w:t>
      </w:r>
      <w:r>
        <w:rPr>
          <w:sz w:val="28"/>
          <w:szCs w:val="28"/>
        </w:rPr>
        <w:t>16</w:t>
      </w:r>
      <w:r w:rsidRPr="002F014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F014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F0148">
        <w:rPr>
          <w:sz w:val="28"/>
          <w:szCs w:val="28"/>
        </w:rPr>
        <w:t>.</w:t>
      </w:r>
    </w:p>
    <w:p w14:paraId="3387E957" w14:textId="790516AA" w:rsidR="002F0148" w:rsidRPr="002F0148" w:rsidRDefault="00126408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F0148" w:rsidRPr="002F0148">
        <w:rPr>
          <w:sz w:val="28"/>
          <w:szCs w:val="28"/>
        </w:rPr>
        <w:t>О государственной статистике: Закон Республики Беларусь от 13 июля 2016 г. № 397-3 (Национальный правовой Интернет-портал Республики Беларусь 16.07.2016, 2/2395) – новая редакция: [Электронный ресурс] // Национальный статистический комитет Республ</w:t>
      </w:r>
      <w:r w:rsidR="00816D5E">
        <w:rPr>
          <w:sz w:val="28"/>
          <w:szCs w:val="28"/>
        </w:rPr>
        <w:t>ики Беларусь. – Режим доступа: </w:t>
      </w:r>
      <w:r w:rsidR="002F0148" w:rsidRPr="002F0148">
        <w:rPr>
          <w:sz w:val="28"/>
          <w:szCs w:val="28"/>
        </w:rPr>
        <w:t>https://www.belstat.gov.by/o-belstate_2/pravovye-osnovy-gosudarstvennoi-statistiki-respubl/zakon-respubliki-belarus-o-gosudarstvennoi-statist/. – Дата доступа: 28.12.202</w:t>
      </w:r>
      <w:r>
        <w:rPr>
          <w:sz w:val="28"/>
          <w:szCs w:val="28"/>
        </w:rPr>
        <w:t>1</w:t>
      </w:r>
      <w:r w:rsidR="002F0148" w:rsidRPr="002F0148">
        <w:rPr>
          <w:sz w:val="28"/>
          <w:szCs w:val="28"/>
        </w:rPr>
        <w:t>.</w:t>
      </w:r>
    </w:p>
    <w:p w14:paraId="114F9828" w14:textId="7D68999E" w:rsidR="00126408" w:rsidRPr="00361BDD" w:rsidRDefault="00126408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361BDD">
        <w:rPr>
          <w:sz w:val="28"/>
          <w:szCs w:val="28"/>
        </w:rPr>
        <w:t>Национальная стратегия устойчивого социально-экономического развития Республики Беларусь на период до 2030 года // Экономический бюллетень Научно-исследовательского экономического института Министерства экономики Республики Беларусь. — 2015. ― № 4. ― С. 6–99.</w:t>
      </w:r>
    </w:p>
    <w:p w14:paraId="3387E958" w14:textId="2572EE88" w:rsidR="002F0148" w:rsidRPr="002F0148" w:rsidRDefault="00126408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0148">
        <w:rPr>
          <w:sz w:val="28"/>
          <w:szCs w:val="28"/>
        </w:rPr>
        <w:t xml:space="preserve">. </w:t>
      </w:r>
      <w:r w:rsidR="002F0148" w:rsidRPr="002F0148">
        <w:rPr>
          <w:sz w:val="28"/>
          <w:szCs w:val="28"/>
        </w:rPr>
        <w:t xml:space="preserve">Международная стандартная отраслевая классификация всех видов экономической деятельности (МСОК) Четвертый пересмотренный вариант: </w:t>
      </w:r>
      <w:r w:rsidR="002F0148" w:rsidRPr="00816D5E">
        <w:rPr>
          <w:sz w:val="28"/>
          <w:szCs w:val="28"/>
        </w:rPr>
        <w:t xml:space="preserve">[Электронный ресурс] // ООН, Нью-Йорк, 2009. – Режим доступа: </w:t>
      </w:r>
      <w:hyperlink r:id="rId16" w:history="1">
        <w:r w:rsidR="002F0148" w:rsidRPr="00816D5E">
          <w:rPr>
            <w:rStyle w:val="af4"/>
            <w:color w:val="auto"/>
            <w:sz w:val="28"/>
            <w:szCs w:val="28"/>
          </w:rPr>
          <w:t>http://unstats.un.org/unsd/publication/seriesm/seriesm_4rev4r.pdf</w:t>
        </w:r>
      </w:hyperlink>
      <w:r w:rsidR="002F0148" w:rsidRPr="00816D5E">
        <w:rPr>
          <w:sz w:val="28"/>
          <w:szCs w:val="28"/>
        </w:rPr>
        <w:t xml:space="preserve">. – Дата </w:t>
      </w:r>
      <w:r w:rsidR="002F0148" w:rsidRPr="002F0148">
        <w:rPr>
          <w:sz w:val="28"/>
          <w:szCs w:val="28"/>
        </w:rPr>
        <w:t>доступа: 28.12.202</w:t>
      </w:r>
      <w:r>
        <w:rPr>
          <w:sz w:val="28"/>
          <w:szCs w:val="28"/>
        </w:rPr>
        <w:t>1</w:t>
      </w:r>
      <w:r w:rsidR="002F0148" w:rsidRPr="002F0148">
        <w:rPr>
          <w:sz w:val="28"/>
          <w:szCs w:val="28"/>
        </w:rPr>
        <w:t>.</w:t>
      </w:r>
    </w:p>
    <w:p w14:paraId="3387E959" w14:textId="78FD6EA1" w:rsidR="002F0148" w:rsidRPr="00816D5E" w:rsidRDefault="0012640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0148">
        <w:rPr>
          <w:sz w:val="28"/>
          <w:szCs w:val="28"/>
        </w:rPr>
        <w:t xml:space="preserve">. </w:t>
      </w:r>
      <w:r w:rsidR="002F0148" w:rsidRPr="002F0148">
        <w:rPr>
          <w:sz w:val="28"/>
          <w:szCs w:val="28"/>
        </w:rPr>
        <w:t xml:space="preserve">Методики по формированию и расчету статистических показателей / Национальный статистический комитет Республики Беларусь: [Электронный </w:t>
      </w:r>
      <w:r w:rsidR="002F0148" w:rsidRPr="00816D5E">
        <w:rPr>
          <w:sz w:val="28"/>
          <w:szCs w:val="28"/>
        </w:rPr>
        <w:t xml:space="preserve">ресурс] // Национальный статистический комитет Республики Беларусь. –  Режим доступа: </w:t>
      </w:r>
      <w:hyperlink r:id="rId17" w:history="1">
        <w:r w:rsidR="002F0148" w:rsidRPr="00816D5E">
          <w:rPr>
            <w:rStyle w:val="af4"/>
            <w:color w:val="auto"/>
            <w:sz w:val="28"/>
            <w:szCs w:val="28"/>
          </w:rPr>
          <w:t>http://www.belstat.gov.by/metodologiya/metodiki-po-formirovaniyu-i-raschetu-statistichesk</w:t>
        </w:r>
      </w:hyperlink>
      <w:r w:rsidR="002F0148" w:rsidRPr="00816D5E">
        <w:rPr>
          <w:sz w:val="28"/>
          <w:szCs w:val="28"/>
        </w:rPr>
        <w:t>. – Дата доступа: 28.12.202</w:t>
      </w:r>
      <w:r w:rsidRPr="00816D5E">
        <w:rPr>
          <w:sz w:val="28"/>
          <w:szCs w:val="28"/>
        </w:rPr>
        <w:t>1</w:t>
      </w:r>
      <w:r w:rsidR="002F0148" w:rsidRPr="00816D5E">
        <w:rPr>
          <w:sz w:val="28"/>
          <w:szCs w:val="28"/>
        </w:rPr>
        <w:t>.</w:t>
      </w:r>
    </w:p>
    <w:p w14:paraId="3387E95A" w14:textId="0667640B" w:rsidR="002F0148" w:rsidRPr="00816D5E" w:rsidRDefault="0012640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0148">
        <w:rPr>
          <w:sz w:val="28"/>
          <w:szCs w:val="28"/>
        </w:rPr>
        <w:t xml:space="preserve">. </w:t>
      </w:r>
      <w:r w:rsidR="002F0148" w:rsidRPr="002F0148">
        <w:rPr>
          <w:sz w:val="28"/>
          <w:szCs w:val="28"/>
        </w:rPr>
        <w:t xml:space="preserve">Методологические положения по статистике / Национальный статистический комитет Республики Беларусь: [Электронный ресурс] // </w:t>
      </w:r>
      <w:r w:rsidR="002F0148" w:rsidRPr="00816D5E">
        <w:rPr>
          <w:sz w:val="28"/>
          <w:szCs w:val="28"/>
        </w:rPr>
        <w:t xml:space="preserve">Национальный статистический </w:t>
      </w:r>
      <w:r w:rsidR="00816D5E" w:rsidRPr="00816D5E">
        <w:rPr>
          <w:sz w:val="28"/>
          <w:szCs w:val="28"/>
        </w:rPr>
        <w:t>комитет Республики Беларусь. –</w:t>
      </w:r>
      <w:r w:rsidR="002F0148" w:rsidRPr="00816D5E">
        <w:rPr>
          <w:sz w:val="28"/>
          <w:szCs w:val="28"/>
        </w:rPr>
        <w:t xml:space="preserve"> Режим доступа: </w:t>
      </w:r>
      <w:hyperlink r:id="rId18" w:history="1">
        <w:r w:rsidR="00816D5E" w:rsidRPr="00816D5E">
          <w:rPr>
            <w:rStyle w:val="af4"/>
            <w:color w:val="auto"/>
            <w:sz w:val="28"/>
            <w:szCs w:val="28"/>
          </w:rPr>
          <w:t>http://www.belstat.gov.by/metodologiya/metodologicheskie-polozheniya -po-statistike/</w:t>
        </w:r>
      </w:hyperlink>
      <w:r w:rsidR="002F0148" w:rsidRPr="00816D5E">
        <w:rPr>
          <w:sz w:val="28"/>
          <w:szCs w:val="28"/>
        </w:rPr>
        <w:t>. – Дата доступа: 28.12.202</w:t>
      </w:r>
      <w:r w:rsidRPr="00816D5E">
        <w:rPr>
          <w:sz w:val="28"/>
          <w:szCs w:val="28"/>
        </w:rPr>
        <w:t>1</w:t>
      </w:r>
      <w:r w:rsidR="002F0148" w:rsidRPr="00816D5E">
        <w:rPr>
          <w:sz w:val="28"/>
          <w:szCs w:val="28"/>
        </w:rPr>
        <w:t>.</w:t>
      </w:r>
    </w:p>
    <w:p w14:paraId="3387E95B" w14:textId="0243F62F" w:rsidR="002F0148" w:rsidRPr="00816D5E" w:rsidRDefault="0012640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816D5E">
        <w:rPr>
          <w:sz w:val="28"/>
          <w:szCs w:val="28"/>
        </w:rPr>
        <w:t>10</w:t>
      </w:r>
      <w:r w:rsidR="002F0148" w:rsidRPr="00816D5E">
        <w:rPr>
          <w:sz w:val="28"/>
          <w:szCs w:val="28"/>
        </w:rPr>
        <w:t xml:space="preserve">. Система национальных счетов 2008 : [Электронный ресурс] // Нью-Йорк, 2012. – 827 с. – Режим доступа: </w:t>
      </w:r>
      <w:hyperlink r:id="rId19" w:history="1">
        <w:r w:rsidR="00816D5E" w:rsidRPr="00376630">
          <w:rPr>
            <w:rStyle w:val="af4"/>
            <w:sz w:val="28"/>
            <w:szCs w:val="28"/>
          </w:rPr>
          <w:t>http://unstats.un.org/unsd/ nationalaccount/docs/SNA2008Russian.pdf/</w:t>
        </w:r>
      </w:hyperlink>
      <w:r w:rsidRPr="00816D5E">
        <w:rPr>
          <w:sz w:val="28"/>
          <w:szCs w:val="28"/>
        </w:rPr>
        <w:t>.</w:t>
      </w:r>
      <w:r w:rsidR="002F0148" w:rsidRPr="00816D5E">
        <w:rPr>
          <w:sz w:val="28"/>
          <w:szCs w:val="28"/>
        </w:rPr>
        <w:t xml:space="preserve"> – Дата доступа: 28.12.202</w:t>
      </w:r>
      <w:r w:rsidRPr="00816D5E">
        <w:rPr>
          <w:sz w:val="28"/>
          <w:szCs w:val="28"/>
        </w:rPr>
        <w:t>1</w:t>
      </w:r>
      <w:r w:rsidR="002F0148" w:rsidRPr="00816D5E">
        <w:rPr>
          <w:sz w:val="28"/>
          <w:szCs w:val="28"/>
        </w:rPr>
        <w:t>.</w:t>
      </w:r>
    </w:p>
    <w:p w14:paraId="3387E95C" w14:textId="69B2A001" w:rsidR="002F0148" w:rsidRPr="00816D5E" w:rsidRDefault="0012640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816D5E">
        <w:rPr>
          <w:sz w:val="28"/>
          <w:szCs w:val="28"/>
        </w:rPr>
        <w:t>11</w:t>
      </w:r>
      <w:r w:rsidR="002F0148" w:rsidRPr="00816D5E">
        <w:rPr>
          <w:sz w:val="28"/>
          <w:szCs w:val="28"/>
        </w:rPr>
        <w:t>. Статистические классификаторы Национальный статистический комитет Республики Беларусь: [Электронный ресурс] // Национальный статистический</w:t>
      </w:r>
      <w:r w:rsidRPr="00816D5E">
        <w:rPr>
          <w:sz w:val="28"/>
          <w:szCs w:val="28"/>
        </w:rPr>
        <w:t xml:space="preserve"> комитет Республики Беларусь. –</w:t>
      </w:r>
      <w:r w:rsidR="002F0148" w:rsidRPr="00816D5E">
        <w:rPr>
          <w:sz w:val="28"/>
          <w:szCs w:val="28"/>
        </w:rPr>
        <w:t xml:space="preserve"> Режим доступа: </w:t>
      </w:r>
      <w:hyperlink r:id="rId20" w:history="1">
        <w:r w:rsidR="002F0148" w:rsidRPr="00816D5E">
          <w:rPr>
            <w:rStyle w:val="af4"/>
            <w:color w:val="auto"/>
            <w:sz w:val="28"/>
            <w:szCs w:val="28"/>
          </w:rPr>
          <w:t>http://www.belstat.gov.by/klassifikatory/statisticheskie-klassifikatory/</w:t>
        </w:r>
      </w:hyperlink>
      <w:r w:rsidRPr="00816D5E">
        <w:rPr>
          <w:sz w:val="28"/>
          <w:szCs w:val="28"/>
        </w:rPr>
        <w:t>.</w:t>
      </w:r>
      <w:r w:rsidR="002F0148" w:rsidRPr="00816D5E">
        <w:rPr>
          <w:sz w:val="28"/>
          <w:szCs w:val="28"/>
        </w:rPr>
        <w:t xml:space="preserve"> – Дата доступа: 28.12.202</w:t>
      </w:r>
      <w:r w:rsidRPr="00816D5E">
        <w:rPr>
          <w:sz w:val="28"/>
          <w:szCs w:val="28"/>
        </w:rPr>
        <w:t>1</w:t>
      </w:r>
      <w:r w:rsidR="002F0148" w:rsidRPr="00816D5E">
        <w:rPr>
          <w:sz w:val="28"/>
          <w:szCs w:val="28"/>
        </w:rPr>
        <w:t>.</w:t>
      </w:r>
    </w:p>
    <w:p w14:paraId="3387E95D" w14:textId="1D1E5AAE" w:rsidR="002F0148" w:rsidRPr="00816D5E" w:rsidRDefault="002F014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816D5E">
        <w:rPr>
          <w:sz w:val="28"/>
          <w:szCs w:val="28"/>
        </w:rPr>
        <w:t>1</w:t>
      </w:r>
      <w:r w:rsidR="00126408" w:rsidRPr="00816D5E">
        <w:rPr>
          <w:sz w:val="28"/>
          <w:szCs w:val="28"/>
        </w:rPr>
        <w:t>2</w:t>
      </w:r>
      <w:r w:rsidRPr="00816D5E">
        <w:rPr>
          <w:sz w:val="28"/>
          <w:szCs w:val="28"/>
        </w:rPr>
        <w:t xml:space="preserve">. Общегосударственный классификатор Республики Беларусь </w:t>
      </w:r>
      <w:r w:rsidRPr="00816D5E">
        <w:rPr>
          <w:sz w:val="28"/>
          <w:szCs w:val="28"/>
        </w:rPr>
        <w:br/>
        <w:t xml:space="preserve">ОКРБ 005-2011 «Виды экономической деятельности» (ОКЭД): [Электронный ресурс] // Национальный статистический </w:t>
      </w:r>
      <w:r w:rsidR="00126408" w:rsidRPr="00816D5E">
        <w:rPr>
          <w:sz w:val="28"/>
          <w:szCs w:val="28"/>
        </w:rPr>
        <w:t xml:space="preserve">комитет Республики Беларусь. – </w:t>
      </w:r>
      <w:r w:rsidRPr="00816D5E">
        <w:rPr>
          <w:sz w:val="28"/>
          <w:szCs w:val="28"/>
        </w:rPr>
        <w:t xml:space="preserve">Режим доступа: </w:t>
      </w:r>
      <w:hyperlink r:id="rId21" w:history="1">
        <w:r w:rsidRPr="00816D5E">
          <w:rPr>
            <w:rStyle w:val="af4"/>
            <w:color w:val="auto"/>
            <w:sz w:val="28"/>
            <w:szCs w:val="28"/>
          </w:rPr>
          <w:t>http://www.belstat.gov.by/klassifikatory/statisticheskie-klassifikatory/</w:t>
        </w:r>
      </w:hyperlink>
      <w:r w:rsidR="00126408" w:rsidRPr="00816D5E">
        <w:rPr>
          <w:sz w:val="28"/>
          <w:szCs w:val="28"/>
        </w:rPr>
        <w:t xml:space="preserve">. </w:t>
      </w:r>
      <w:r w:rsidRPr="00816D5E">
        <w:rPr>
          <w:sz w:val="28"/>
          <w:szCs w:val="28"/>
        </w:rPr>
        <w:t>– Дата доступа: 28.12.202</w:t>
      </w:r>
      <w:r w:rsidR="00126408" w:rsidRPr="00816D5E">
        <w:rPr>
          <w:sz w:val="28"/>
          <w:szCs w:val="28"/>
        </w:rPr>
        <w:t>1</w:t>
      </w:r>
      <w:r w:rsidRPr="00816D5E">
        <w:rPr>
          <w:sz w:val="28"/>
          <w:szCs w:val="28"/>
        </w:rPr>
        <w:t>.</w:t>
      </w:r>
    </w:p>
    <w:p w14:paraId="3387E95E" w14:textId="77777777" w:rsidR="00361BDD" w:rsidRPr="00816D5E" w:rsidRDefault="00361BDD" w:rsidP="00361BDD">
      <w:pPr>
        <w:jc w:val="center"/>
        <w:rPr>
          <w:b/>
          <w:i/>
          <w:sz w:val="28"/>
          <w:szCs w:val="28"/>
        </w:rPr>
      </w:pPr>
    </w:p>
    <w:p w14:paraId="3387E95F" w14:textId="77777777" w:rsidR="00361BDD" w:rsidRPr="00816D5E" w:rsidRDefault="00361BDD" w:rsidP="00361BDD">
      <w:pPr>
        <w:jc w:val="center"/>
        <w:rPr>
          <w:b/>
          <w:sz w:val="28"/>
          <w:szCs w:val="28"/>
        </w:rPr>
      </w:pPr>
      <w:r w:rsidRPr="00816D5E">
        <w:rPr>
          <w:b/>
          <w:sz w:val="28"/>
          <w:szCs w:val="28"/>
        </w:rPr>
        <w:t>Основная литература:</w:t>
      </w:r>
    </w:p>
    <w:p w14:paraId="3387E960" w14:textId="77777777" w:rsidR="00361BDD" w:rsidRPr="00816D5E" w:rsidRDefault="00361BDD" w:rsidP="00F4739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387E961" w14:textId="77777777" w:rsidR="002F0148" w:rsidRDefault="00F47398" w:rsidP="00F4739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F0148" w:rsidRPr="002F0148">
        <w:rPr>
          <w:sz w:val="28"/>
          <w:szCs w:val="28"/>
        </w:rPr>
        <w:t xml:space="preserve">Статистика: учеб. пособие. / Н.В. Агабекова, [и др.]; под ред. Н.В. Агабековой. – Минск: БГЭУ, 2020 – 303 </w:t>
      </w:r>
      <w:r w:rsidR="002F0148" w:rsidRPr="002F0148">
        <w:rPr>
          <w:sz w:val="28"/>
          <w:szCs w:val="28"/>
          <w:lang w:val="en-US"/>
        </w:rPr>
        <w:t>c</w:t>
      </w:r>
      <w:r w:rsidR="002F0148" w:rsidRPr="002F0148">
        <w:rPr>
          <w:sz w:val="28"/>
          <w:szCs w:val="28"/>
        </w:rPr>
        <w:t>.</w:t>
      </w:r>
    </w:p>
    <w:p w14:paraId="3387E962" w14:textId="77777777" w:rsidR="00361BDD" w:rsidRDefault="002F0148" w:rsidP="00F4739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61BDD" w:rsidRPr="00361BDD">
        <w:rPr>
          <w:sz w:val="28"/>
          <w:szCs w:val="28"/>
        </w:rPr>
        <w:t>Елисеева И. И. Статистика : учебник для прикладного бакалавриата / под редакцией И. И. Елисеевой. — 3-е изд., перераб. и доп. — Москва : Издательство Юрайт, 2019. — 361 с.</w:t>
      </w:r>
      <w:r w:rsidR="00361BDD" w:rsidRPr="00F47398">
        <w:rPr>
          <w:sz w:val="28"/>
          <w:szCs w:val="28"/>
        </w:rPr>
        <w:t> </w:t>
      </w:r>
    </w:p>
    <w:p w14:paraId="3387E963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F0148">
        <w:rPr>
          <w:bCs/>
          <w:sz w:val="28"/>
          <w:szCs w:val="28"/>
        </w:rPr>
        <w:t>. Теория статистики. Учебник. Под ред. Громыко Г.Л. М.: ИНФРА-М, 2019. - 465 с.</w:t>
      </w:r>
    </w:p>
    <w:p w14:paraId="3387E964" w14:textId="77777777" w:rsidR="002F0148" w:rsidRPr="00361BDD" w:rsidRDefault="002F0148" w:rsidP="00F4739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F0148">
        <w:rPr>
          <w:sz w:val="28"/>
          <w:szCs w:val="28"/>
        </w:rPr>
        <w:t>Статистика. Учебно-методический комплекс (Электронный учебно-методический комплекс) по учебной дисциплине для специальностей направления образования  25 «Экономика»,  1-26 02 03 «Маркетинг», 1-26 02 05 «Логистика» / Л.И.Карпенко, [и др.]. - Минск: БГЭУ. 2016. [Электронный ресурс] // Электронная библиотека БГЭУ. – Режим доступа: http://edoc.bseu.by: 8080/handle/edoc/17829. – Дата доступа: 30.06.2021.</w:t>
      </w:r>
    </w:p>
    <w:p w14:paraId="3387E965" w14:textId="77777777" w:rsidR="00361BDD" w:rsidRPr="00361BDD" w:rsidRDefault="00361BDD" w:rsidP="004D52F4">
      <w:pPr>
        <w:rPr>
          <w:b/>
          <w:sz w:val="28"/>
          <w:szCs w:val="28"/>
        </w:rPr>
      </w:pPr>
    </w:p>
    <w:p w14:paraId="3387E966" w14:textId="77777777" w:rsidR="00361BDD" w:rsidRPr="002F0148" w:rsidRDefault="00361BDD" w:rsidP="002F0148">
      <w:pPr>
        <w:tabs>
          <w:tab w:val="left" w:pos="993"/>
        </w:tabs>
        <w:ind w:firstLine="567"/>
        <w:jc w:val="center"/>
        <w:rPr>
          <w:b/>
          <w:bCs/>
          <w:sz w:val="28"/>
          <w:szCs w:val="28"/>
        </w:rPr>
      </w:pPr>
      <w:r w:rsidRPr="002F0148">
        <w:rPr>
          <w:b/>
          <w:bCs/>
          <w:sz w:val="28"/>
          <w:szCs w:val="28"/>
        </w:rPr>
        <w:t>Дополнительная литература:</w:t>
      </w:r>
    </w:p>
    <w:p w14:paraId="3387E967" w14:textId="77777777" w:rsid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3387E968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F0148">
        <w:rPr>
          <w:bCs/>
          <w:sz w:val="28"/>
          <w:szCs w:val="28"/>
        </w:rPr>
        <w:t>. Теория статистики: учеб. пособие / Л.И.Карпенко [и др.]; под ред. Л.И.Карпенко. – Минск: БГЭУ, 2013. – 591 с.</w:t>
      </w:r>
    </w:p>
    <w:p w14:paraId="3387E969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F0148">
        <w:rPr>
          <w:bCs/>
          <w:sz w:val="28"/>
          <w:szCs w:val="28"/>
        </w:rPr>
        <w:t>. Карпенко, Л.И. Общая теория статистики. Практикум: учеб. пособие / Л.И. Карпенко, Н.Э. Пекарская, И.Н. Терлиженко; под ред. Л.И. Карпенко. – Минск: БГЭУ, 2007. – 271с.</w:t>
      </w:r>
    </w:p>
    <w:p w14:paraId="3387E96A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2F0148">
        <w:rPr>
          <w:bCs/>
          <w:sz w:val="28"/>
          <w:szCs w:val="28"/>
        </w:rPr>
        <w:t>Статистика. В 2 ч.: учебник и практикум для академического бакалавриата / В. С. Мхитарян [и др.] ; под редакцией В. С. Мхитаряна. — 2-е изд., перераб. и доп. — М : Издательство Юрайт, 2018. — 249 с. </w:t>
      </w:r>
    </w:p>
    <w:p w14:paraId="3387E96B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2F0148">
        <w:rPr>
          <w:bCs/>
          <w:sz w:val="28"/>
          <w:szCs w:val="28"/>
        </w:rPr>
        <w:t>Бычкова, С. Г.  Социальная статистика: учебник для академического бакалавриата / С. Г. Бычкова. — М: Издательство Юрайт, 2019. — 864 с. </w:t>
      </w:r>
    </w:p>
    <w:p w14:paraId="3387E96C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2F0148">
        <w:rPr>
          <w:bCs/>
          <w:sz w:val="28"/>
          <w:szCs w:val="28"/>
        </w:rPr>
        <w:t>Долгова, В. Н.  Теория статистики: учебник и практикум для вузов / В. Н. Долгова, Т. Ю. Медведева. — М: Издательство Юрайт, 2020. — 245 с.2. Едронова, В.Н. Общая теория статистики: учебник / В.Н. Едронова, М.В.</w:t>
      </w:r>
      <w:r w:rsidRPr="002F0148">
        <w:rPr>
          <w:sz w:val="28"/>
          <w:szCs w:val="28"/>
        </w:rPr>
        <w:t xml:space="preserve"> Малафеева. - 2-е изд. перераб. и доп. – М: Магистр, 2010. – 606с.</w:t>
      </w:r>
    </w:p>
    <w:p w14:paraId="3387E96D" w14:textId="77777777" w:rsidR="00361BDD" w:rsidRPr="00361BDD" w:rsidRDefault="00361BDD" w:rsidP="002F0148">
      <w:pPr>
        <w:ind w:firstLine="567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6. Шмойлова, Р.А. Практикум по теории статистики: учебное пособие / Р.А. Шмойлова, В.Г. Минашкин, Н.А. Садовникова; под общ. ред. Р.А. Шмойловой. – 2-е изд., перераб и доп. –  М: Финансы и статистика, 2004. – 415</w:t>
      </w:r>
      <w:r w:rsidR="002F0148">
        <w:rPr>
          <w:sz w:val="28"/>
          <w:szCs w:val="28"/>
        </w:rPr>
        <w:t xml:space="preserve"> </w:t>
      </w:r>
      <w:r w:rsidRPr="00361BDD">
        <w:rPr>
          <w:sz w:val="28"/>
          <w:szCs w:val="28"/>
        </w:rPr>
        <w:t>с.</w:t>
      </w:r>
    </w:p>
    <w:p w14:paraId="3387E96E" w14:textId="77777777" w:rsidR="00361BDD" w:rsidRDefault="00361BDD" w:rsidP="00F47398">
      <w:pPr>
        <w:ind w:firstLine="567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7. Колесникова, И.И. Статистика. Практикум: учеб. пособие. / И.И. Колесникова, Г.В. Круглякова. – Минск.: Вышэйшая школа, 2011. – 285 с.</w:t>
      </w:r>
    </w:p>
    <w:p w14:paraId="3387E96F" w14:textId="27A28F3E" w:rsidR="002F0148" w:rsidRDefault="002F0148" w:rsidP="00F47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F0148">
        <w:rPr>
          <w:sz w:val="28"/>
          <w:szCs w:val="28"/>
        </w:rPr>
        <w:t xml:space="preserve">Статистика: показатели и методы анализа: справ. </w:t>
      </w:r>
      <w:r>
        <w:rPr>
          <w:sz w:val="28"/>
          <w:szCs w:val="28"/>
        </w:rPr>
        <w:t>пособие /Н.Н.</w:t>
      </w:r>
      <w:r>
        <w:t> </w:t>
      </w:r>
      <w:r w:rsidRPr="002F0148">
        <w:rPr>
          <w:sz w:val="28"/>
          <w:szCs w:val="28"/>
        </w:rPr>
        <w:t>Бондаренко, Н.С. Бузыгина, Л.И. Василевская и др.; под ред. М.М. Новикова. – Минск.: «Современная школа», 2005.  – 628с.</w:t>
      </w:r>
    </w:p>
    <w:p w14:paraId="02FA819E" w14:textId="77777777" w:rsidR="008D111D" w:rsidRDefault="008D111D" w:rsidP="00F47398">
      <w:pPr>
        <w:ind w:firstLine="567"/>
        <w:jc w:val="both"/>
        <w:rPr>
          <w:sz w:val="28"/>
          <w:szCs w:val="28"/>
        </w:rPr>
        <w:sectPr w:rsidR="008D111D" w:rsidSect="00F05E68">
          <w:headerReference w:type="default" r:id="rId22"/>
          <w:headerReference w:type="first" r:id="rId23"/>
          <w:pgSz w:w="11906" w:h="16838"/>
          <w:pgMar w:top="1134" w:right="567" w:bottom="1134" w:left="1701" w:header="709" w:footer="567" w:gutter="0"/>
          <w:cols w:space="708"/>
          <w:titlePg/>
          <w:docGrid w:linePitch="381"/>
        </w:sectPr>
      </w:pPr>
    </w:p>
    <w:p w14:paraId="5998AAE9" w14:textId="77777777" w:rsidR="00DB59AB" w:rsidRPr="00DB59AB" w:rsidRDefault="00DB59AB" w:rsidP="00DB59AB">
      <w:pPr>
        <w:ind w:firstLine="720"/>
        <w:jc w:val="center"/>
        <w:rPr>
          <w:b/>
          <w:sz w:val="28"/>
          <w:szCs w:val="28"/>
        </w:rPr>
      </w:pPr>
      <w:r w:rsidRPr="00DB59AB">
        <w:rPr>
          <w:b/>
          <w:sz w:val="28"/>
          <w:szCs w:val="28"/>
        </w:rPr>
        <w:t>ПРОТОКОЛ СОГЛАСОВАНИЯ УЧЕБНОЙ ПРОГРАММЫ УВО</w:t>
      </w:r>
    </w:p>
    <w:p w14:paraId="50E19C49" w14:textId="77777777" w:rsidR="00DB59AB" w:rsidRPr="00DB59AB" w:rsidRDefault="00DB59AB" w:rsidP="00DB59AB">
      <w:pPr>
        <w:jc w:val="center"/>
        <w:rPr>
          <w:sz w:val="16"/>
          <w:szCs w:val="16"/>
        </w:rPr>
      </w:pPr>
    </w:p>
    <w:tbl>
      <w:tblPr>
        <w:tblW w:w="1463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410"/>
        <w:gridCol w:w="5245"/>
        <w:gridCol w:w="4394"/>
      </w:tblGrid>
      <w:tr w:rsidR="00DB59AB" w:rsidRPr="00DB59AB" w14:paraId="0B8A3B26" w14:textId="77777777" w:rsidTr="008D111D">
        <w:tc>
          <w:tcPr>
            <w:tcW w:w="2590" w:type="dxa"/>
            <w:vAlign w:val="center"/>
          </w:tcPr>
          <w:p w14:paraId="7A358F15" w14:textId="47AF4F83" w:rsidR="00DB59AB" w:rsidRPr="00DB59AB" w:rsidRDefault="00DB59AB" w:rsidP="008D111D">
            <w:pPr>
              <w:jc w:val="center"/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Название учебной</w:t>
            </w:r>
          </w:p>
          <w:p w14:paraId="73BF0E6A" w14:textId="2B8A3207" w:rsidR="00DB59AB" w:rsidRPr="00DB59AB" w:rsidRDefault="00DB59AB" w:rsidP="008D111D">
            <w:pPr>
              <w:jc w:val="center"/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дисциплины,</w:t>
            </w:r>
          </w:p>
          <w:p w14:paraId="0398E708" w14:textId="6FADFD6C" w:rsidR="00DB59AB" w:rsidRPr="00DB59AB" w:rsidRDefault="00DB59AB" w:rsidP="008D111D">
            <w:pPr>
              <w:jc w:val="center"/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с которой</w:t>
            </w:r>
          </w:p>
          <w:p w14:paraId="1BE3CE63" w14:textId="77777777" w:rsidR="00DB59AB" w:rsidRPr="00DB59AB" w:rsidRDefault="00DB59AB" w:rsidP="008D111D">
            <w:pPr>
              <w:jc w:val="center"/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требуется согласование</w:t>
            </w:r>
          </w:p>
        </w:tc>
        <w:tc>
          <w:tcPr>
            <w:tcW w:w="2410" w:type="dxa"/>
            <w:vAlign w:val="center"/>
          </w:tcPr>
          <w:p w14:paraId="0D717373" w14:textId="00E011FF" w:rsidR="00DB59AB" w:rsidRPr="00DB59AB" w:rsidRDefault="00DB59AB" w:rsidP="008D111D">
            <w:pPr>
              <w:jc w:val="center"/>
              <w:rPr>
                <w:sz w:val="28"/>
                <w:szCs w:val="28"/>
                <w:lang w:val="en-US"/>
              </w:rPr>
            </w:pPr>
            <w:r w:rsidRPr="00DB59AB">
              <w:rPr>
                <w:sz w:val="28"/>
                <w:szCs w:val="28"/>
              </w:rPr>
              <w:t>Название</w:t>
            </w:r>
          </w:p>
          <w:p w14:paraId="5466C131" w14:textId="77777777" w:rsidR="00DB59AB" w:rsidRPr="00DB59AB" w:rsidRDefault="00DB59AB" w:rsidP="008D111D">
            <w:pPr>
              <w:jc w:val="center"/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кафедры</w:t>
            </w:r>
          </w:p>
        </w:tc>
        <w:tc>
          <w:tcPr>
            <w:tcW w:w="5245" w:type="dxa"/>
            <w:vAlign w:val="center"/>
          </w:tcPr>
          <w:p w14:paraId="050E5A68" w14:textId="2F1F1D8F" w:rsidR="00DB59AB" w:rsidRPr="00DB59AB" w:rsidRDefault="00DB59AB" w:rsidP="008D111D">
            <w:pPr>
              <w:jc w:val="center"/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Предложения</w:t>
            </w:r>
          </w:p>
          <w:p w14:paraId="12AF06F3" w14:textId="57BDBA16" w:rsidR="00DB59AB" w:rsidRPr="00DB59AB" w:rsidRDefault="00DB59AB" w:rsidP="008D111D">
            <w:pPr>
              <w:jc w:val="center"/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об изменениях в содержании учебной программы</w:t>
            </w:r>
          </w:p>
          <w:p w14:paraId="5FAA5079" w14:textId="2498B9BE" w:rsidR="00DB59AB" w:rsidRPr="00DB59AB" w:rsidRDefault="00DB59AB" w:rsidP="008D111D">
            <w:pPr>
              <w:jc w:val="center"/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учреждения высшего</w:t>
            </w:r>
          </w:p>
          <w:p w14:paraId="23DE14A4" w14:textId="77777777" w:rsidR="00DB59AB" w:rsidRPr="00DB59AB" w:rsidRDefault="00DB59AB" w:rsidP="008D111D">
            <w:pPr>
              <w:jc w:val="center"/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образования по учебной дисциплине</w:t>
            </w:r>
          </w:p>
        </w:tc>
        <w:tc>
          <w:tcPr>
            <w:tcW w:w="4394" w:type="dxa"/>
            <w:vAlign w:val="center"/>
          </w:tcPr>
          <w:p w14:paraId="19CA9386" w14:textId="77777777" w:rsidR="00DB59AB" w:rsidRPr="00DB59AB" w:rsidRDefault="00DB59AB" w:rsidP="008D111D">
            <w:pPr>
              <w:jc w:val="center"/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DB59AB" w:rsidRPr="00DB59AB" w14:paraId="002E352E" w14:textId="77777777" w:rsidTr="00A9772C">
        <w:tc>
          <w:tcPr>
            <w:tcW w:w="2590" w:type="dxa"/>
          </w:tcPr>
          <w:p w14:paraId="510BCE83" w14:textId="7A118897" w:rsidR="00DB59AB" w:rsidRPr="00DB59AB" w:rsidRDefault="00DB59AB" w:rsidP="008D111D">
            <w:pPr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1.</w:t>
            </w:r>
            <w:r w:rsidR="008D111D">
              <w:rPr>
                <w:sz w:val="28"/>
                <w:szCs w:val="28"/>
              </w:rPr>
              <w:t xml:space="preserve"> Эконометрика</w:t>
            </w:r>
          </w:p>
        </w:tc>
        <w:tc>
          <w:tcPr>
            <w:tcW w:w="2410" w:type="dxa"/>
            <w:shd w:val="clear" w:color="auto" w:fill="auto"/>
          </w:tcPr>
          <w:p w14:paraId="4CFE49C9" w14:textId="5D5652EA" w:rsidR="00DB59AB" w:rsidRPr="00DB59AB" w:rsidRDefault="00DB59AB" w:rsidP="00A9772C">
            <w:pPr>
              <w:rPr>
                <w:sz w:val="28"/>
                <w:szCs w:val="28"/>
              </w:rPr>
            </w:pPr>
            <w:r w:rsidRPr="00A9772C">
              <w:rPr>
                <w:sz w:val="28"/>
                <w:szCs w:val="28"/>
              </w:rPr>
              <w:t xml:space="preserve">Кафедра </w:t>
            </w:r>
            <w:r w:rsidR="00A9772C">
              <w:rPr>
                <w:sz w:val="28"/>
                <w:szCs w:val="28"/>
              </w:rPr>
              <w:t>математических методов в экономике</w:t>
            </w:r>
          </w:p>
        </w:tc>
        <w:tc>
          <w:tcPr>
            <w:tcW w:w="5245" w:type="dxa"/>
          </w:tcPr>
          <w:p w14:paraId="526187D3" w14:textId="77777777" w:rsidR="00DB59AB" w:rsidRPr="00DB59AB" w:rsidRDefault="00DB59AB" w:rsidP="00DB59AB">
            <w:pPr>
              <w:rPr>
                <w:sz w:val="28"/>
                <w:szCs w:val="28"/>
              </w:rPr>
            </w:pPr>
            <w:r w:rsidRPr="00DB59AB">
              <w:rPr>
                <w:sz w:val="28"/>
                <w:szCs w:val="28"/>
              </w:rPr>
              <w:t>Предложений нет</w:t>
            </w:r>
          </w:p>
          <w:p w14:paraId="02A48166" w14:textId="77777777" w:rsidR="00DB59AB" w:rsidRPr="00DB59AB" w:rsidRDefault="00DB59AB" w:rsidP="00DB59AB">
            <w:pPr>
              <w:rPr>
                <w:sz w:val="28"/>
                <w:szCs w:val="28"/>
              </w:rPr>
            </w:pPr>
          </w:p>
          <w:p w14:paraId="7C04CE10" w14:textId="75FFE6D8" w:rsidR="00DB59AB" w:rsidRPr="00DB59AB" w:rsidRDefault="008D111D" w:rsidP="00DB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14:paraId="5F623BDE" w14:textId="77777777" w:rsidR="00DB59AB" w:rsidRPr="00DB59AB" w:rsidRDefault="00DB59AB" w:rsidP="00DB59A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79860411" w14:textId="77777777" w:rsidR="008D111D" w:rsidRDefault="008D111D" w:rsidP="00DB59AB">
            <w:pPr>
              <w:rPr>
                <w:sz w:val="28"/>
                <w:szCs w:val="28"/>
              </w:rPr>
            </w:pPr>
          </w:p>
          <w:p w14:paraId="08640E62" w14:textId="726F0D11" w:rsidR="008D111D" w:rsidRPr="008D111D" w:rsidRDefault="008D111D" w:rsidP="00DB59AB">
            <w:pPr>
              <w:rPr>
                <w:sz w:val="28"/>
                <w:szCs w:val="28"/>
              </w:rPr>
            </w:pPr>
            <w:r w:rsidRPr="008D111D">
              <w:rPr>
                <w:sz w:val="28"/>
                <w:szCs w:val="28"/>
              </w:rPr>
              <w:t>протокол №</w:t>
            </w:r>
            <w:r w:rsidRPr="008D111D">
              <w:rPr>
                <w:i/>
                <w:sz w:val="28"/>
                <w:szCs w:val="28"/>
              </w:rPr>
              <w:t>10</w:t>
            </w:r>
          </w:p>
          <w:p w14:paraId="4F6F6979" w14:textId="6E45FE26" w:rsidR="008D111D" w:rsidRPr="00DB59AB" w:rsidRDefault="008D111D" w:rsidP="00DB59AB">
            <w:pPr>
              <w:rPr>
                <w:i/>
                <w:sz w:val="28"/>
                <w:szCs w:val="28"/>
                <w:u w:val="single"/>
              </w:rPr>
            </w:pPr>
            <w:r w:rsidRPr="008D111D">
              <w:rPr>
                <w:sz w:val="28"/>
                <w:szCs w:val="28"/>
              </w:rPr>
              <w:t xml:space="preserve">от </w:t>
            </w:r>
            <w:r w:rsidRPr="008D111D">
              <w:rPr>
                <w:i/>
                <w:sz w:val="28"/>
                <w:szCs w:val="28"/>
              </w:rPr>
              <w:t>22.04.2022</w:t>
            </w:r>
          </w:p>
        </w:tc>
      </w:tr>
    </w:tbl>
    <w:p w14:paraId="1A666FB8" w14:textId="77777777" w:rsidR="00DB59AB" w:rsidRPr="00DB59AB" w:rsidRDefault="00DB59AB" w:rsidP="00DB59AB">
      <w:pPr>
        <w:jc w:val="center"/>
        <w:rPr>
          <w:szCs w:val="28"/>
          <w:lang w:val="en-US"/>
        </w:rPr>
      </w:pPr>
    </w:p>
    <w:p w14:paraId="66D89785" w14:textId="77777777" w:rsidR="00DB59AB" w:rsidRPr="00DB59AB" w:rsidRDefault="00DB59AB" w:rsidP="00DB59AB">
      <w:pPr>
        <w:jc w:val="center"/>
        <w:rPr>
          <w:szCs w:val="28"/>
          <w:lang w:val="en-US"/>
        </w:rPr>
      </w:pPr>
    </w:p>
    <w:p w14:paraId="1E39B391" w14:textId="77777777" w:rsidR="00DB59AB" w:rsidRPr="00DB59AB" w:rsidRDefault="00DB59AB" w:rsidP="00DB59AB">
      <w:pPr>
        <w:jc w:val="center"/>
        <w:rPr>
          <w:szCs w:val="28"/>
          <w:lang w:val="en-US"/>
        </w:rPr>
      </w:pPr>
    </w:p>
    <w:p w14:paraId="26AA8AE2" w14:textId="77777777" w:rsidR="00DB59AB" w:rsidRPr="00DB59AB" w:rsidRDefault="00DB59AB" w:rsidP="00DB59AB">
      <w:pPr>
        <w:spacing w:after="120"/>
        <w:ind w:left="357"/>
        <w:jc w:val="center"/>
        <w:rPr>
          <w:szCs w:val="28"/>
        </w:rPr>
      </w:pPr>
    </w:p>
    <w:p w14:paraId="779EC555" w14:textId="77777777" w:rsidR="00DB59AB" w:rsidRPr="00DB59AB" w:rsidRDefault="00DB59AB" w:rsidP="00DB59AB">
      <w:pPr>
        <w:spacing w:after="120"/>
        <w:ind w:left="357"/>
        <w:jc w:val="center"/>
        <w:rPr>
          <w:szCs w:val="28"/>
        </w:rPr>
        <w:sectPr w:rsidR="00DB59AB" w:rsidRPr="00DB59AB" w:rsidSect="008D111D">
          <w:pgSz w:w="16838" w:h="11906" w:orient="landscape"/>
          <w:pgMar w:top="1701" w:right="1134" w:bottom="567" w:left="1134" w:header="709" w:footer="567" w:gutter="0"/>
          <w:cols w:space="708"/>
          <w:titlePg/>
          <w:docGrid w:linePitch="381"/>
        </w:sectPr>
      </w:pPr>
    </w:p>
    <w:p w14:paraId="210547CA" w14:textId="77777777" w:rsidR="00DB59AB" w:rsidRPr="00DB59AB" w:rsidRDefault="00DB59AB" w:rsidP="00DB59AB">
      <w:pPr>
        <w:jc w:val="center"/>
        <w:rPr>
          <w:sz w:val="28"/>
          <w:szCs w:val="28"/>
        </w:rPr>
      </w:pPr>
      <w:r w:rsidRPr="00DB59AB">
        <w:rPr>
          <w:sz w:val="28"/>
          <w:szCs w:val="28"/>
        </w:rPr>
        <w:t>ДОПОЛНЕНИЯ И ИЗМЕНЕНИЯ К УЧЕБНОЙ ПРОГРАММЕ УВО</w:t>
      </w:r>
    </w:p>
    <w:p w14:paraId="629FD83D" w14:textId="77777777" w:rsidR="00DB59AB" w:rsidRPr="00DB59AB" w:rsidRDefault="00DB59AB" w:rsidP="00DB59AB">
      <w:pPr>
        <w:jc w:val="center"/>
        <w:rPr>
          <w:sz w:val="28"/>
          <w:szCs w:val="28"/>
        </w:rPr>
      </w:pPr>
      <w:r w:rsidRPr="00DB59AB">
        <w:rPr>
          <w:sz w:val="28"/>
          <w:szCs w:val="28"/>
        </w:rPr>
        <w:t>на _____/_____ учебный год</w:t>
      </w:r>
    </w:p>
    <w:p w14:paraId="29377D6B" w14:textId="77777777" w:rsidR="00DB59AB" w:rsidRPr="00DB59AB" w:rsidRDefault="00DB59AB" w:rsidP="00DB59AB">
      <w:pPr>
        <w:jc w:val="center"/>
        <w:rPr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DB59AB" w:rsidRPr="00DB59AB" w14:paraId="73E812BE" w14:textId="77777777" w:rsidTr="003B2A88">
        <w:tc>
          <w:tcPr>
            <w:tcW w:w="817" w:type="dxa"/>
          </w:tcPr>
          <w:p w14:paraId="50D342DE" w14:textId="77777777" w:rsidR="00DB59AB" w:rsidRPr="00DB59AB" w:rsidRDefault="00DB59AB" w:rsidP="00DB59AB">
            <w:pPr>
              <w:jc w:val="center"/>
              <w:rPr>
                <w:sz w:val="24"/>
                <w:szCs w:val="24"/>
              </w:rPr>
            </w:pPr>
            <w:r w:rsidRPr="00DB59AB">
              <w:rPr>
                <w:sz w:val="24"/>
                <w:szCs w:val="24"/>
              </w:rPr>
              <w:t>№</w:t>
            </w:r>
          </w:p>
          <w:p w14:paraId="53B9260C" w14:textId="77777777" w:rsidR="00DB59AB" w:rsidRPr="00DB59AB" w:rsidRDefault="00DB59AB" w:rsidP="00DB59AB">
            <w:pPr>
              <w:jc w:val="center"/>
              <w:rPr>
                <w:sz w:val="24"/>
                <w:szCs w:val="24"/>
              </w:rPr>
            </w:pPr>
            <w:r w:rsidRPr="00DB59AB">
              <w:rPr>
                <w:sz w:val="24"/>
                <w:szCs w:val="24"/>
              </w:rPr>
              <w:t>п/п</w:t>
            </w:r>
          </w:p>
        </w:tc>
        <w:tc>
          <w:tcPr>
            <w:tcW w:w="4871" w:type="dxa"/>
          </w:tcPr>
          <w:p w14:paraId="00F58DAE" w14:textId="77777777" w:rsidR="00DB59AB" w:rsidRPr="00DB59AB" w:rsidRDefault="00DB59AB" w:rsidP="00DB59AB">
            <w:pPr>
              <w:jc w:val="center"/>
              <w:rPr>
                <w:sz w:val="24"/>
                <w:szCs w:val="24"/>
              </w:rPr>
            </w:pPr>
            <w:r w:rsidRPr="00DB59AB">
              <w:rPr>
                <w:sz w:val="24"/>
                <w:szCs w:val="24"/>
              </w:rPr>
              <w:t>Дополнения и изменения</w:t>
            </w:r>
          </w:p>
        </w:tc>
        <w:tc>
          <w:tcPr>
            <w:tcW w:w="4167" w:type="dxa"/>
          </w:tcPr>
          <w:p w14:paraId="6748EE3A" w14:textId="77777777" w:rsidR="00DB59AB" w:rsidRPr="00DB59AB" w:rsidRDefault="00DB59AB" w:rsidP="00DB59AB">
            <w:pPr>
              <w:jc w:val="center"/>
              <w:rPr>
                <w:sz w:val="24"/>
                <w:szCs w:val="24"/>
              </w:rPr>
            </w:pPr>
            <w:r w:rsidRPr="00DB59AB">
              <w:rPr>
                <w:sz w:val="24"/>
                <w:szCs w:val="24"/>
              </w:rPr>
              <w:t>Основание</w:t>
            </w:r>
          </w:p>
        </w:tc>
      </w:tr>
      <w:tr w:rsidR="00DB59AB" w:rsidRPr="00DB59AB" w14:paraId="79DDF24E" w14:textId="77777777" w:rsidTr="003B2A88">
        <w:tc>
          <w:tcPr>
            <w:tcW w:w="817" w:type="dxa"/>
          </w:tcPr>
          <w:p w14:paraId="2923E901" w14:textId="77777777" w:rsidR="00DB59AB" w:rsidRPr="00DB59AB" w:rsidRDefault="00DB59AB" w:rsidP="00DB59AB">
            <w:pPr>
              <w:jc w:val="center"/>
              <w:rPr>
                <w:szCs w:val="28"/>
              </w:rPr>
            </w:pPr>
          </w:p>
          <w:p w14:paraId="61AE8714" w14:textId="77777777" w:rsidR="00DB59AB" w:rsidRPr="00DB59AB" w:rsidRDefault="00DB59AB" w:rsidP="00DB59AB">
            <w:pPr>
              <w:jc w:val="center"/>
              <w:rPr>
                <w:szCs w:val="28"/>
              </w:rPr>
            </w:pPr>
          </w:p>
          <w:p w14:paraId="7F81018C" w14:textId="77777777" w:rsidR="00DB59AB" w:rsidRPr="00DB59AB" w:rsidRDefault="00DB59AB" w:rsidP="00DB59AB">
            <w:pPr>
              <w:jc w:val="center"/>
              <w:rPr>
                <w:szCs w:val="28"/>
              </w:rPr>
            </w:pPr>
          </w:p>
          <w:p w14:paraId="13255EA9" w14:textId="77777777" w:rsidR="00DB59AB" w:rsidRPr="00DB59AB" w:rsidRDefault="00DB59AB" w:rsidP="00DB59AB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14:paraId="1BAD242E" w14:textId="77777777" w:rsidR="00DB59AB" w:rsidRPr="00DB59AB" w:rsidRDefault="00DB59AB" w:rsidP="00DB59AB">
            <w:pPr>
              <w:rPr>
                <w:szCs w:val="28"/>
              </w:rPr>
            </w:pPr>
          </w:p>
          <w:p w14:paraId="5C51C7AF" w14:textId="77777777" w:rsidR="00DB59AB" w:rsidRPr="00DB59AB" w:rsidRDefault="00DB59AB" w:rsidP="00DB59AB">
            <w:pPr>
              <w:rPr>
                <w:szCs w:val="28"/>
              </w:rPr>
            </w:pPr>
          </w:p>
          <w:p w14:paraId="48666FA6" w14:textId="77777777" w:rsidR="00DB59AB" w:rsidRPr="00DB59AB" w:rsidRDefault="00DB59AB" w:rsidP="00DB59AB">
            <w:pPr>
              <w:rPr>
                <w:szCs w:val="28"/>
              </w:rPr>
            </w:pPr>
          </w:p>
          <w:p w14:paraId="1CD5FC70" w14:textId="77777777" w:rsidR="00DB59AB" w:rsidRPr="00DB59AB" w:rsidRDefault="00DB59AB" w:rsidP="00DB59AB">
            <w:pPr>
              <w:rPr>
                <w:szCs w:val="28"/>
              </w:rPr>
            </w:pPr>
          </w:p>
        </w:tc>
        <w:tc>
          <w:tcPr>
            <w:tcW w:w="4167" w:type="dxa"/>
          </w:tcPr>
          <w:p w14:paraId="584212F4" w14:textId="77777777" w:rsidR="00DB59AB" w:rsidRPr="00DB59AB" w:rsidRDefault="00DB59AB" w:rsidP="00DB59AB">
            <w:pPr>
              <w:jc w:val="center"/>
              <w:rPr>
                <w:szCs w:val="28"/>
              </w:rPr>
            </w:pPr>
          </w:p>
        </w:tc>
      </w:tr>
    </w:tbl>
    <w:p w14:paraId="52A5881B" w14:textId="77777777" w:rsidR="00DB59AB" w:rsidRPr="00DB59AB" w:rsidRDefault="00DB59AB" w:rsidP="00DB59AB">
      <w:pPr>
        <w:jc w:val="both"/>
        <w:rPr>
          <w:szCs w:val="28"/>
        </w:rPr>
      </w:pPr>
    </w:p>
    <w:p w14:paraId="336351B2" w14:textId="77777777" w:rsidR="00DB59AB" w:rsidRPr="00DB59AB" w:rsidRDefault="00DB59AB" w:rsidP="00DB59AB">
      <w:pPr>
        <w:jc w:val="both"/>
        <w:rPr>
          <w:sz w:val="28"/>
          <w:szCs w:val="28"/>
        </w:rPr>
      </w:pPr>
      <w:r w:rsidRPr="00DB59AB">
        <w:rPr>
          <w:sz w:val="28"/>
          <w:szCs w:val="28"/>
        </w:rPr>
        <w:t>Учебная программа пересмотрена и одобрена на заседании кафедры</w:t>
      </w:r>
    </w:p>
    <w:p w14:paraId="0441E3FF" w14:textId="77777777" w:rsidR="00DB59AB" w:rsidRPr="00DB59AB" w:rsidRDefault="00DB59AB" w:rsidP="00DB59AB">
      <w:pPr>
        <w:jc w:val="both"/>
        <w:rPr>
          <w:sz w:val="28"/>
          <w:szCs w:val="28"/>
        </w:rPr>
      </w:pPr>
    </w:p>
    <w:p w14:paraId="6ED4684E" w14:textId="77777777" w:rsidR="00DB59AB" w:rsidRPr="00DB59AB" w:rsidRDefault="00DB59AB" w:rsidP="00DB59AB">
      <w:pPr>
        <w:jc w:val="both"/>
        <w:rPr>
          <w:szCs w:val="28"/>
        </w:rPr>
      </w:pPr>
      <w:r w:rsidRPr="00DB59AB">
        <w:rPr>
          <w:szCs w:val="28"/>
        </w:rPr>
        <w:t>_____________________________   (</w:t>
      </w:r>
      <w:r w:rsidRPr="00DB59AB">
        <w:rPr>
          <w:sz w:val="28"/>
          <w:szCs w:val="28"/>
        </w:rPr>
        <w:t>протокол № ____ от ________ 2022 г</w:t>
      </w:r>
      <w:r w:rsidRPr="00DB59AB">
        <w:rPr>
          <w:szCs w:val="28"/>
        </w:rPr>
        <w:t>.)</w:t>
      </w:r>
    </w:p>
    <w:p w14:paraId="65B25ACA" w14:textId="77777777" w:rsidR="00DB59AB" w:rsidRPr="00DB59AB" w:rsidRDefault="00DB59AB" w:rsidP="00DB59AB">
      <w:pPr>
        <w:jc w:val="both"/>
        <w:rPr>
          <w:sz w:val="18"/>
          <w:szCs w:val="18"/>
        </w:rPr>
      </w:pPr>
      <w:r w:rsidRPr="00DB59AB">
        <w:rPr>
          <w:sz w:val="18"/>
          <w:szCs w:val="18"/>
        </w:rPr>
        <w:t xml:space="preserve">                        (название кафедры)</w:t>
      </w:r>
    </w:p>
    <w:p w14:paraId="0651EB4D" w14:textId="77777777" w:rsidR="00DB59AB" w:rsidRPr="00DB59AB" w:rsidRDefault="00DB59AB" w:rsidP="00DB59AB">
      <w:pPr>
        <w:jc w:val="both"/>
        <w:rPr>
          <w:szCs w:val="28"/>
        </w:rPr>
      </w:pPr>
    </w:p>
    <w:p w14:paraId="0FBC9C60" w14:textId="77777777" w:rsidR="00DB59AB" w:rsidRPr="00DB59AB" w:rsidRDefault="00DB59AB" w:rsidP="00DB59AB">
      <w:pPr>
        <w:spacing w:before="120"/>
        <w:rPr>
          <w:sz w:val="28"/>
          <w:szCs w:val="28"/>
        </w:rPr>
      </w:pPr>
      <w:r w:rsidRPr="00DB59AB">
        <w:rPr>
          <w:sz w:val="28"/>
          <w:szCs w:val="28"/>
        </w:rPr>
        <w:t>Заведующий кафедрой</w:t>
      </w:r>
    </w:p>
    <w:p w14:paraId="51C7D994" w14:textId="77777777" w:rsidR="00DB59AB" w:rsidRPr="00DB59AB" w:rsidRDefault="00DB59AB" w:rsidP="00DB59AB">
      <w:pPr>
        <w:spacing w:before="120"/>
        <w:rPr>
          <w:sz w:val="28"/>
          <w:szCs w:val="28"/>
        </w:rPr>
      </w:pPr>
    </w:p>
    <w:p w14:paraId="7AF2E046" w14:textId="77777777" w:rsidR="00DB59AB" w:rsidRPr="00DB59AB" w:rsidRDefault="00DB59AB" w:rsidP="00DB59AB">
      <w:pPr>
        <w:rPr>
          <w:szCs w:val="28"/>
        </w:rPr>
      </w:pPr>
      <w:r w:rsidRPr="00DB59AB">
        <w:rPr>
          <w:szCs w:val="28"/>
        </w:rPr>
        <w:t>____________________________________   __________________</w:t>
      </w:r>
    </w:p>
    <w:p w14:paraId="5292D1A5" w14:textId="77777777" w:rsidR="00DB59AB" w:rsidRPr="00DB59AB" w:rsidRDefault="00DB59AB" w:rsidP="00DB59AB">
      <w:pPr>
        <w:ind w:left="708" w:hanging="566"/>
        <w:rPr>
          <w:sz w:val="18"/>
          <w:szCs w:val="18"/>
        </w:rPr>
      </w:pPr>
      <w:r w:rsidRPr="00DB59AB">
        <w:rPr>
          <w:sz w:val="18"/>
          <w:szCs w:val="18"/>
        </w:rPr>
        <w:t>(ученая степень, ученое звание)</w:t>
      </w:r>
      <w:r w:rsidRPr="00DB59AB">
        <w:rPr>
          <w:sz w:val="18"/>
          <w:szCs w:val="18"/>
        </w:rPr>
        <w:tab/>
      </w:r>
      <w:r w:rsidRPr="00DB59AB">
        <w:rPr>
          <w:sz w:val="18"/>
          <w:szCs w:val="18"/>
        </w:rPr>
        <w:tab/>
        <w:t xml:space="preserve">           (подпись)</w:t>
      </w:r>
      <w:r w:rsidRPr="00DB59AB">
        <w:rPr>
          <w:sz w:val="18"/>
          <w:szCs w:val="18"/>
        </w:rPr>
        <w:tab/>
      </w:r>
      <w:r w:rsidRPr="00DB59AB">
        <w:rPr>
          <w:sz w:val="18"/>
          <w:szCs w:val="18"/>
        </w:rPr>
        <w:tab/>
        <w:t xml:space="preserve">             (И.О.Фамилия)</w:t>
      </w:r>
    </w:p>
    <w:p w14:paraId="6581764A" w14:textId="77777777" w:rsidR="00DB59AB" w:rsidRPr="00DB59AB" w:rsidRDefault="00DB59AB" w:rsidP="00DB59AB">
      <w:pPr>
        <w:ind w:left="708"/>
        <w:rPr>
          <w:szCs w:val="28"/>
        </w:rPr>
      </w:pPr>
    </w:p>
    <w:p w14:paraId="32A3DC6F" w14:textId="77777777" w:rsidR="00DB59AB" w:rsidRPr="00DB59AB" w:rsidRDefault="00DB59AB" w:rsidP="00DB59AB">
      <w:pPr>
        <w:spacing w:before="120"/>
        <w:rPr>
          <w:sz w:val="28"/>
          <w:szCs w:val="28"/>
        </w:rPr>
      </w:pPr>
    </w:p>
    <w:p w14:paraId="534C6936" w14:textId="77777777" w:rsidR="00DB59AB" w:rsidRPr="00DB59AB" w:rsidRDefault="00DB59AB" w:rsidP="00DB59AB">
      <w:pPr>
        <w:spacing w:before="120"/>
        <w:rPr>
          <w:sz w:val="28"/>
          <w:szCs w:val="28"/>
        </w:rPr>
      </w:pPr>
      <w:r w:rsidRPr="00DB59AB">
        <w:rPr>
          <w:sz w:val="28"/>
          <w:szCs w:val="28"/>
        </w:rPr>
        <w:t>УТВЕРЖДАЮ</w:t>
      </w:r>
    </w:p>
    <w:p w14:paraId="356D231F" w14:textId="77777777" w:rsidR="00DB59AB" w:rsidRPr="00DB59AB" w:rsidRDefault="00DB59AB" w:rsidP="00DB59AB">
      <w:pPr>
        <w:rPr>
          <w:sz w:val="28"/>
          <w:szCs w:val="28"/>
        </w:rPr>
      </w:pPr>
      <w:r w:rsidRPr="00DB59AB">
        <w:rPr>
          <w:sz w:val="28"/>
          <w:szCs w:val="28"/>
        </w:rPr>
        <w:t>Декан факультета</w:t>
      </w:r>
    </w:p>
    <w:p w14:paraId="36E92252" w14:textId="77777777" w:rsidR="00DB59AB" w:rsidRPr="00DB59AB" w:rsidRDefault="00DB59AB" w:rsidP="00DB59AB">
      <w:pPr>
        <w:rPr>
          <w:sz w:val="28"/>
          <w:szCs w:val="28"/>
        </w:rPr>
      </w:pPr>
    </w:p>
    <w:p w14:paraId="28D67743" w14:textId="77777777" w:rsidR="00DB59AB" w:rsidRPr="00DB59AB" w:rsidRDefault="00DB59AB" w:rsidP="00DB59AB">
      <w:pPr>
        <w:rPr>
          <w:szCs w:val="28"/>
        </w:rPr>
      </w:pPr>
      <w:r w:rsidRPr="00DB59AB">
        <w:rPr>
          <w:szCs w:val="28"/>
        </w:rPr>
        <w:t>_____________________   _______________   __________________</w:t>
      </w:r>
    </w:p>
    <w:p w14:paraId="46AA0627" w14:textId="77777777" w:rsidR="00DB59AB" w:rsidRPr="00DB59AB" w:rsidRDefault="00DB59AB" w:rsidP="00DB59AB">
      <w:pPr>
        <w:ind w:left="708" w:hanging="566"/>
        <w:rPr>
          <w:sz w:val="18"/>
          <w:szCs w:val="18"/>
        </w:rPr>
      </w:pPr>
      <w:r w:rsidRPr="00DB59AB">
        <w:rPr>
          <w:sz w:val="18"/>
          <w:szCs w:val="18"/>
        </w:rPr>
        <w:t>(ученая степень, ученое звание)</w:t>
      </w:r>
      <w:r w:rsidRPr="00DB59AB">
        <w:rPr>
          <w:sz w:val="18"/>
          <w:szCs w:val="18"/>
        </w:rPr>
        <w:tab/>
      </w:r>
      <w:r w:rsidRPr="00DB59AB">
        <w:rPr>
          <w:sz w:val="18"/>
          <w:szCs w:val="18"/>
        </w:rPr>
        <w:tab/>
        <w:t xml:space="preserve">        (подпись)</w:t>
      </w:r>
      <w:r w:rsidRPr="00DB59AB">
        <w:rPr>
          <w:sz w:val="18"/>
          <w:szCs w:val="18"/>
        </w:rPr>
        <w:tab/>
      </w:r>
      <w:r w:rsidRPr="00DB59AB">
        <w:rPr>
          <w:sz w:val="18"/>
          <w:szCs w:val="18"/>
        </w:rPr>
        <w:tab/>
        <w:t xml:space="preserve">             (И.О.Фамилия)</w:t>
      </w:r>
    </w:p>
    <w:p w14:paraId="03BAE495" w14:textId="77777777" w:rsidR="00DB59AB" w:rsidRPr="00DB59AB" w:rsidRDefault="00DB59AB" w:rsidP="00DB59AB">
      <w:pPr>
        <w:spacing w:before="120"/>
        <w:ind w:firstLine="425"/>
        <w:jc w:val="both"/>
        <w:rPr>
          <w:szCs w:val="28"/>
        </w:rPr>
      </w:pPr>
    </w:p>
    <w:p w14:paraId="33DFD683" w14:textId="77777777" w:rsidR="00DB59AB" w:rsidRPr="00DB59AB" w:rsidRDefault="00DB59AB" w:rsidP="00DB59AB">
      <w:pPr>
        <w:rPr>
          <w:szCs w:val="28"/>
        </w:rPr>
      </w:pPr>
    </w:p>
    <w:p w14:paraId="2D3523C7" w14:textId="77777777" w:rsidR="00DB59AB" w:rsidRPr="00DB59AB" w:rsidRDefault="00DB59AB" w:rsidP="00DB59AB"/>
    <w:p w14:paraId="6AAA4801" w14:textId="77777777" w:rsidR="00DB59AB" w:rsidRPr="00DB59AB" w:rsidRDefault="00DB59AB" w:rsidP="00DB59AB"/>
    <w:p w14:paraId="21994FD7" w14:textId="77777777" w:rsidR="00DB59AB" w:rsidRPr="00DB59AB" w:rsidRDefault="00DB59AB" w:rsidP="00DB59AB"/>
    <w:p w14:paraId="1198C027" w14:textId="77777777" w:rsidR="00DB59AB" w:rsidRPr="00DB59AB" w:rsidRDefault="00DB59AB" w:rsidP="00DB59AB"/>
    <w:p w14:paraId="2C1051DD" w14:textId="77777777" w:rsidR="00DB59AB" w:rsidRPr="00DB59AB" w:rsidRDefault="00DB59AB" w:rsidP="00DB59AB"/>
    <w:p w14:paraId="66986730" w14:textId="77777777" w:rsidR="00DB59AB" w:rsidRPr="00DB59AB" w:rsidRDefault="00DB59AB" w:rsidP="00DB59AB"/>
    <w:p w14:paraId="7FBB8ABA" w14:textId="77777777" w:rsidR="00DB59AB" w:rsidRPr="00DB59AB" w:rsidRDefault="00DB59AB" w:rsidP="00DB59AB"/>
    <w:p w14:paraId="58C61028" w14:textId="77777777" w:rsidR="00DB59AB" w:rsidRPr="00DB59AB" w:rsidRDefault="00DB59AB" w:rsidP="00DB59AB"/>
    <w:p w14:paraId="4166C1D9" w14:textId="77777777" w:rsidR="00DB59AB" w:rsidRPr="00DB59AB" w:rsidRDefault="00DB59AB" w:rsidP="00DB59AB"/>
    <w:p w14:paraId="1E276A37" w14:textId="77777777" w:rsidR="00DB59AB" w:rsidRPr="00DB59AB" w:rsidRDefault="00DB59AB" w:rsidP="00DB59AB"/>
    <w:p w14:paraId="45DF25E1" w14:textId="77777777" w:rsidR="00F24246" w:rsidRPr="007233BF" w:rsidRDefault="00F24246" w:rsidP="002624D8">
      <w:pPr>
        <w:rPr>
          <w:sz w:val="28"/>
          <w:szCs w:val="28"/>
        </w:rPr>
      </w:pPr>
    </w:p>
    <w:sectPr w:rsidR="00F24246" w:rsidRPr="007233BF" w:rsidSect="00414401">
      <w:pgSz w:w="11906" w:h="16838"/>
      <w:pgMar w:top="851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7E973" w14:textId="77777777" w:rsidR="00F4224A" w:rsidRDefault="00F4224A">
      <w:r>
        <w:separator/>
      </w:r>
    </w:p>
  </w:endnote>
  <w:endnote w:type="continuationSeparator" w:id="0">
    <w:p w14:paraId="3387E974" w14:textId="77777777" w:rsidR="00F4224A" w:rsidRDefault="00F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E977" w14:textId="77777777" w:rsidR="00F4224A" w:rsidRDefault="00F4224A" w:rsidP="00531D0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87E978" w14:textId="77777777" w:rsidR="00F4224A" w:rsidRDefault="00F4224A" w:rsidP="00531D0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E979" w14:textId="77777777" w:rsidR="00F4224A" w:rsidRDefault="00F4224A" w:rsidP="00531D0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E971" w14:textId="77777777" w:rsidR="00F4224A" w:rsidRDefault="00F4224A">
      <w:r>
        <w:separator/>
      </w:r>
    </w:p>
  </w:footnote>
  <w:footnote w:type="continuationSeparator" w:id="0">
    <w:p w14:paraId="3387E972" w14:textId="77777777" w:rsidR="00F4224A" w:rsidRDefault="00F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E975" w14:textId="77777777" w:rsidR="00F4224A" w:rsidRDefault="00F4224A" w:rsidP="00162CAE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87E976" w14:textId="77777777" w:rsidR="00F4224A" w:rsidRDefault="00F4224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28549" w14:textId="77777777" w:rsidR="00DB59AB" w:rsidRPr="0013326B" w:rsidRDefault="00DB59AB" w:rsidP="0013326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006B7" w14:textId="77777777" w:rsidR="00DB59AB" w:rsidRDefault="00DB59AB" w:rsidP="00F53376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256"/>
    <w:multiLevelType w:val="hybridMultilevel"/>
    <w:tmpl w:val="9EE8B474"/>
    <w:lvl w:ilvl="0" w:tplc="074091A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95E079A"/>
    <w:multiLevelType w:val="multilevel"/>
    <w:tmpl w:val="AD00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9669B"/>
    <w:multiLevelType w:val="hybridMultilevel"/>
    <w:tmpl w:val="EEAC0428"/>
    <w:lvl w:ilvl="0" w:tplc="F5EE6570">
      <w:start w:val="1"/>
      <w:numFmt w:val="bullet"/>
      <w:lvlText w:val=""/>
      <w:lvlJc w:val="left"/>
      <w:pPr>
        <w:tabs>
          <w:tab w:val="num" w:pos="1160"/>
        </w:tabs>
        <w:ind w:left="11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1A2A682A"/>
    <w:multiLevelType w:val="hybridMultilevel"/>
    <w:tmpl w:val="7BC0E2A4"/>
    <w:lvl w:ilvl="0" w:tplc="2EC25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4E26"/>
    <w:multiLevelType w:val="hybridMultilevel"/>
    <w:tmpl w:val="581E07F6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ED72B380">
      <w:start w:val="1"/>
      <w:numFmt w:val="bullet"/>
      <w:lvlText w:val=""/>
      <w:lvlJc w:val="left"/>
      <w:pPr>
        <w:tabs>
          <w:tab w:val="num" w:pos="1533"/>
        </w:tabs>
        <w:ind w:left="853" w:firstLine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458A5"/>
    <w:multiLevelType w:val="hybridMultilevel"/>
    <w:tmpl w:val="21283E4E"/>
    <w:lvl w:ilvl="0" w:tplc="58B22E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4312DA"/>
    <w:multiLevelType w:val="hybridMultilevel"/>
    <w:tmpl w:val="9C7020F8"/>
    <w:lvl w:ilvl="0" w:tplc="572C9A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E3528E1"/>
    <w:multiLevelType w:val="hybridMultilevel"/>
    <w:tmpl w:val="87A2F94A"/>
    <w:lvl w:ilvl="0" w:tplc="AE846D40">
      <w:start w:val="1"/>
      <w:numFmt w:val="upperRoman"/>
      <w:lvlText w:val="%1."/>
      <w:lvlJc w:val="left"/>
      <w:pPr>
        <w:tabs>
          <w:tab w:val="num" w:pos="6680"/>
        </w:tabs>
        <w:ind w:left="6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0"/>
        </w:tabs>
        <w:ind w:left="7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0"/>
        </w:tabs>
        <w:ind w:left="7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0"/>
        </w:tabs>
        <w:ind w:left="8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0"/>
        </w:tabs>
        <w:ind w:left="9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0"/>
        </w:tabs>
        <w:ind w:left="9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0"/>
        </w:tabs>
        <w:ind w:left="10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0"/>
        </w:tabs>
        <w:ind w:left="11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0"/>
        </w:tabs>
        <w:ind w:left="12080" w:hanging="180"/>
      </w:pPr>
    </w:lvl>
  </w:abstractNum>
  <w:abstractNum w:abstractNumId="8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FA826D0"/>
    <w:multiLevelType w:val="hybridMultilevel"/>
    <w:tmpl w:val="F6B2933C"/>
    <w:lvl w:ilvl="0" w:tplc="074091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ED26D1"/>
    <w:multiLevelType w:val="hybridMultilevel"/>
    <w:tmpl w:val="A08C9370"/>
    <w:lvl w:ilvl="0" w:tplc="B8E60480">
      <w:start w:val="1"/>
      <w:numFmt w:val="bullet"/>
      <w:lvlText w:val=""/>
      <w:lvlJc w:val="left"/>
      <w:pPr>
        <w:tabs>
          <w:tab w:val="num" w:pos="397"/>
        </w:tabs>
        <w:ind w:left="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700F5"/>
    <w:multiLevelType w:val="hybridMultilevel"/>
    <w:tmpl w:val="2FB49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13545"/>
    <w:multiLevelType w:val="hybridMultilevel"/>
    <w:tmpl w:val="8A2E73D0"/>
    <w:lvl w:ilvl="0" w:tplc="F15E6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17AEB"/>
    <w:multiLevelType w:val="hybridMultilevel"/>
    <w:tmpl w:val="CD560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1080D36"/>
    <w:multiLevelType w:val="hybridMultilevel"/>
    <w:tmpl w:val="EDEC109C"/>
    <w:lvl w:ilvl="0" w:tplc="A02EA5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88302C"/>
    <w:multiLevelType w:val="hybridMultilevel"/>
    <w:tmpl w:val="9FCE4A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6">
    <w:nsid w:val="77BB1E31"/>
    <w:multiLevelType w:val="hybridMultilevel"/>
    <w:tmpl w:val="01628022"/>
    <w:lvl w:ilvl="0" w:tplc="EDAA2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D7350"/>
    <w:multiLevelType w:val="hybridMultilevel"/>
    <w:tmpl w:val="305A383C"/>
    <w:lvl w:ilvl="0" w:tplc="1E38A2D8">
      <w:start w:val="1"/>
      <w:numFmt w:val="bullet"/>
      <w:lvlText w:val="–"/>
      <w:lvlJc w:val="left"/>
      <w:pPr>
        <w:tabs>
          <w:tab w:val="num" w:pos="567"/>
        </w:tabs>
        <w:ind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900"/>
        </w:tabs>
        <w:ind w:left="54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7"/>
  </w:num>
  <w:num w:numId="10">
    <w:abstractNumId w:val="10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18"/>
  </w:num>
  <w:num w:numId="16">
    <w:abstractNumId w:val="14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74"/>
    <w:rsid w:val="00005B95"/>
    <w:rsid w:val="00015F64"/>
    <w:rsid w:val="000167B0"/>
    <w:rsid w:val="000279E8"/>
    <w:rsid w:val="00037CC4"/>
    <w:rsid w:val="000413AA"/>
    <w:rsid w:val="0004521D"/>
    <w:rsid w:val="0005326F"/>
    <w:rsid w:val="00053606"/>
    <w:rsid w:val="00063AD5"/>
    <w:rsid w:val="00067289"/>
    <w:rsid w:val="00067A2A"/>
    <w:rsid w:val="00071A9A"/>
    <w:rsid w:val="00072FFD"/>
    <w:rsid w:val="00076A5A"/>
    <w:rsid w:val="00077B17"/>
    <w:rsid w:val="00081B52"/>
    <w:rsid w:val="00084033"/>
    <w:rsid w:val="000954B1"/>
    <w:rsid w:val="00095AC1"/>
    <w:rsid w:val="000A1259"/>
    <w:rsid w:val="000A3CF8"/>
    <w:rsid w:val="000A4136"/>
    <w:rsid w:val="000B2C18"/>
    <w:rsid w:val="000B3164"/>
    <w:rsid w:val="000B601C"/>
    <w:rsid w:val="000B69BC"/>
    <w:rsid w:val="000C0C39"/>
    <w:rsid w:val="000C1FA6"/>
    <w:rsid w:val="000C7DDA"/>
    <w:rsid w:val="000D12CA"/>
    <w:rsid w:val="000D4E9F"/>
    <w:rsid w:val="000D6933"/>
    <w:rsid w:val="000E6446"/>
    <w:rsid w:val="000F2087"/>
    <w:rsid w:val="000F7155"/>
    <w:rsid w:val="00104FFE"/>
    <w:rsid w:val="00107317"/>
    <w:rsid w:val="0011767F"/>
    <w:rsid w:val="00122662"/>
    <w:rsid w:val="00126408"/>
    <w:rsid w:val="00134D83"/>
    <w:rsid w:val="00136320"/>
    <w:rsid w:val="00141088"/>
    <w:rsid w:val="00160535"/>
    <w:rsid w:val="00162CAE"/>
    <w:rsid w:val="001642F9"/>
    <w:rsid w:val="001653EF"/>
    <w:rsid w:val="00165816"/>
    <w:rsid w:val="0017405D"/>
    <w:rsid w:val="00175CAB"/>
    <w:rsid w:val="00192712"/>
    <w:rsid w:val="001A20ED"/>
    <w:rsid w:val="001A3443"/>
    <w:rsid w:val="001A3F98"/>
    <w:rsid w:val="001A6694"/>
    <w:rsid w:val="001A6F40"/>
    <w:rsid w:val="001A7356"/>
    <w:rsid w:val="001B481B"/>
    <w:rsid w:val="001B62E7"/>
    <w:rsid w:val="001C3831"/>
    <w:rsid w:val="001C6855"/>
    <w:rsid w:val="001D1313"/>
    <w:rsid w:val="001D3969"/>
    <w:rsid w:val="001D558C"/>
    <w:rsid w:val="001E29E1"/>
    <w:rsid w:val="001E2F13"/>
    <w:rsid w:val="001E3BF4"/>
    <w:rsid w:val="001E4553"/>
    <w:rsid w:val="00202F44"/>
    <w:rsid w:val="0020530C"/>
    <w:rsid w:val="002074BE"/>
    <w:rsid w:val="00212B32"/>
    <w:rsid w:val="00214540"/>
    <w:rsid w:val="0021736F"/>
    <w:rsid w:val="00217A51"/>
    <w:rsid w:val="00220A8E"/>
    <w:rsid w:val="00220F6D"/>
    <w:rsid w:val="002222B4"/>
    <w:rsid w:val="00226A2F"/>
    <w:rsid w:val="00230B3F"/>
    <w:rsid w:val="00235236"/>
    <w:rsid w:val="0023562A"/>
    <w:rsid w:val="002361BD"/>
    <w:rsid w:val="002406C2"/>
    <w:rsid w:val="0024113D"/>
    <w:rsid w:val="002417B2"/>
    <w:rsid w:val="002437A5"/>
    <w:rsid w:val="002542E2"/>
    <w:rsid w:val="00256ADA"/>
    <w:rsid w:val="00260726"/>
    <w:rsid w:val="002624D8"/>
    <w:rsid w:val="00262A5B"/>
    <w:rsid w:val="00263220"/>
    <w:rsid w:val="00267015"/>
    <w:rsid w:val="002770C1"/>
    <w:rsid w:val="00280159"/>
    <w:rsid w:val="00280E33"/>
    <w:rsid w:val="00281098"/>
    <w:rsid w:val="00285BF2"/>
    <w:rsid w:val="00287BD5"/>
    <w:rsid w:val="00291161"/>
    <w:rsid w:val="0029245C"/>
    <w:rsid w:val="00292A2B"/>
    <w:rsid w:val="00294526"/>
    <w:rsid w:val="002A175E"/>
    <w:rsid w:val="002A5AA6"/>
    <w:rsid w:val="002B3AE3"/>
    <w:rsid w:val="002B51FB"/>
    <w:rsid w:val="002C4AE1"/>
    <w:rsid w:val="002C53F6"/>
    <w:rsid w:val="002C7A17"/>
    <w:rsid w:val="002D1322"/>
    <w:rsid w:val="002D42D0"/>
    <w:rsid w:val="002D5FD2"/>
    <w:rsid w:val="002F0148"/>
    <w:rsid w:val="002F18BA"/>
    <w:rsid w:val="002F52B1"/>
    <w:rsid w:val="002F7017"/>
    <w:rsid w:val="00301635"/>
    <w:rsid w:val="00301A52"/>
    <w:rsid w:val="00302838"/>
    <w:rsid w:val="003064F0"/>
    <w:rsid w:val="00310CCA"/>
    <w:rsid w:val="00312CBC"/>
    <w:rsid w:val="00315389"/>
    <w:rsid w:val="003278BC"/>
    <w:rsid w:val="00330886"/>
    <w:rsid w:val="00336DE5"/>
    <w:rsid w:val="00343BD5"/>
    <w:rsid w:val="0034580D"/>
    <w:rsid w:val="003462DD"/>
    <w:rsid w:val="00352933"/>
    <w:rsid w:val="003552EE"/>
    <w:rsid w:val="0035742F"/>
    <w:rsid w:val="00361BDD"/>
    <w:rsid w:val="0036305D"/>
    <w:rsid w:val="003643C3"/>
    <w:rsid w:val="00382A8C"/>
    <w:rsid w:val="0038516C"/>
    <w:rsid w:val="00394C60"/>
    <w:rsid w:val="00395C65"/>
    <w:rsid w:val="003A19D4"/>
    <w:rsid w:val="003A3593"/>
    <w:rsid w:val="003B0A4A"/>
    <w:rsid w:val="003B2348"/>
    <w:rsid w:val="003C47B8"/>
    <w:rsid w:val="003C5FBF"/>
    <w:rsid w:val="003C7C56"/>
    <w:rsid w:val="003D134B"/>
    <w:rsid w:val="003E1B83"/>
    <w:rsid w:val="003E2B69"/>
    <w:rsid w:val="003F152A"/>
    <w:rsid w:val="003F1974"/>
    <w:rsid w:val="003F3BF6"/>
    <w:rsid w:val="003F5E55"/>
    <w:rsid w:val="003F6BA6"/>
    <w:rsid w:val="00410616"/>
    <w:rsid w:val="00414401"/>
    <w:rsid w:val="00414F38"/>
    <w:rsid w:val="00414FBF"/>
    <w:rsid w:val="00415A1F"/>
    <w:rsid w:val="00417CA1"/>
    <w:rsid w:val="004223E2"/>
    <w:rsid w:val="00430444"/>
    <w:rsid w:val="00431892"/>
    <w:rsid w:val="00436E6C"/>
    <w:rsid w:val="00441A75"/>
    <w:rsid w:val="004505AB"/>
    <w:rsid w:val="00452143"/>
    <w:rsid w:val="00457192"/>
    <w:rsid w:val="00457365"/>
    <w:rsid w:val="004743FC"/>
    <w:rsid w:val="00474806"/>
    <w:rsid w:val="00474BB3"/>
    <w:rsid w:val="00476EE1"/>
    <w:rsid w:val="00481ACC"/>
    <w:rsid w:val="00481E1F"/>
    <w:rsid w:val="00484903"/>
    <w:rsid w:val="00486C8E"/>
    <w:rsid w:val="00497BAF"/>
    <w:rsid w:val="004A2ED3"/>
    <w:rsid w:val="004A3D2C"/>
    <w:rsid w:val="004C2FA6"/>
    <w:rsid w:val="004C3F3F"/>
    <w:rsid w:val="004C5A2E"/>
    <w:rsid w:val="004C7D26"/>
    <w:rsid w:val="004D2019"/>
    <w:rsid w:val="004D5199"/>
    <w:rsid w:val="004D52F4"/>
    <w:rsid w:val="004D683D"/>
    <w:rsid w:val="004D6ED7"/>
    <w:rsid w:val="004E228A"/>
    <w:rsid w:val="004E53D9"/>
    <w:rsid w:val="004E5815"/>
    <w:rsid w:val="004E668E"/>
    <w:rsid w:val="004E6EEA"/>
    <w:rsid w:val="004E7E9E"/>
    <w:rsid w:val="004F0E8D"/>
    <w:rsid w:val="004F1699"/>
    <w:rsid w:val="004F444D"/>
    <w:rsid w:val="004F7172"/>
    <w:rsid w:val="0050101D"/>
    <w:rsid w:val="00502F1F"/>
    <w:rsid w:val="005107CB"/>
    <w:rsid w:val="00511C3C"/>
    <w:rsid w:val="00516111"/>
    <w:rsid w:val="00521362"/>
    <w:rsid w:val="005256C6"/>
    <w:rsid w:val="0052697F"/>
    <w:rsid w:val="00527AB4"/>
    <w:rsid w:val="00531D0D"/>
    <w:rsid w:val="00535835"/>
    <w:rsid w:val="00544FA6"/>
    <w:rsid w:val="0054502D"/>
    <w:rsid w:val="0054519F"/>
    <w:rsid w:val="00545C84"/>
    <w:rsid w:val="00546367"/>
    <w:rsid w:val="00547E04"/>
    <w:rsid w:val="005562B1"/>
    <w:rsid w:val="00562AE5"/>
    <w:rsid w:val="00564197"/>
    <w:rsid w:val="00564A47"/>
    <w:rsid w:val="00566FE4"/>
    <w:rsid w:val="00570C79"/>
    <w:rsid w:val="0057135F"/>
    <w:rsid w:val="00573EDF"/>
    <w:rsid w:val="00577B17"/>
    <w:rsid w:val="00582B6F"/>
    <w:rsid w:val="00583A97"/>
    <w:rsid w:val="005845BE"/>
    <w:rsid w:val="005855C2"/>
    <w:rsid w:val="00585DE4"/>
    <w:rsid w:val="005869EA"/>
    <w:rsid w:val="00592F2A"/>
    <w:rsid w:val="0059412D"/>
    <w:rsid w:val="005971C8"/>
    <w:rsid w:val="005B14D7"/>
    <w:rsid w:val="005B5C4F"/>
    <w:rsid w:val="005B7ACD"/>
    <w:rsid w:val="005C0A65"/>
    <w:rsid w:val="005C5B91"/>
    <w:rsid w:val="005D0265"/>
    <w:rsid w:val="005E1D63"/>
    <w:rsid w:val="005E24B0"/>
    <w:rsid w:val="005E27CE"/>
    <w:rsid w:val="005F4B3B"/>
    <w:rsid w:val="005F4F84"/>
    <w:rsid w:val="005F536C"/>
    <w:rsid w:val="005F6694"/>
    <w:rsid w:val="005F6E4D"/>
    <w:rsid w:val="00603A89"/>
    <w:rsid w:val="00603FA2"/>
    <w:rsid w:val="0060439C"/>
    <w:rsid w:val="00605910"/>
    <w:rsid w:val="0061651E"/>
    <w:rsid w:val="00620EEE"/>
    <w:rsid w:val="00626B3A"/>
    <w:rsid w:val="00626D86"/>
    <w:rsid w:val="006271E6"/>
    <w:rsid w:val="006408A7"/>
    <w:rsid w:val="00650533"/>
    <w:rsid w:val="00653F92"/>
    <w:rsid w:val="0066443C"/>
    <w:rsid w:val="0067596E"/>
    <w:rsid w:val="00677848"/>
    <w:rsid w:val="006807C2"/>
    <w:rsid w:val="006813F1"/>
    <w:rsid w:val="0068218E"/>
    <w:rsid w:val="00682E4C"/>
    <w:rsid w:val="006858A5"/>
    <w:rsid w:val="006870B0"/>
    <w:rsid w:val="006932F1"/>
    <w:rsid w:val="0069488F"/>
    <w:rsid w:val="00697549"/>
    <w:rsid w:val="006A1CD2"/>
    <w:rsid w:val="006C5F66"/>
    <w:rsid w:val="006D4A06"/>
    <w:rsid w:val="006E35B3"/>
    <w:rsid w:val="006E4EE5"/>
    <w:rsid w:val="006E7BC6"/>
    <w:rsid w:val="006F002A"/>
    <w:rsid w:val="006F4E21"/>
    <w:rsid w:val="006F6213"/>
    <w:rsid w:val="006F6405"/>
    <w:rsid w:val="00703EE6"/>
    <w:rsid w:val="0070505A"/>
    <w:rsid w:val="00715131"/>
    <w:rsid w:val="00716528"/>
    <w:rsid w:val="00717ED6"/>
    <w:rsid w:val="00721659"/>
    <w:rsid w:val="0072276B"/>
    <w:rsid w:val="007233BF"/>
    <w:rsid w:val="0072355A"/>
    <w:rsid w:val="00732A76"/>
    <w:rsid w:val="00732FEC"/>
    <w:rsid w:val="007338B5"/>
    <w:rsid w:val="00734DB7"/>
    <w:rsid w:val="00735F1F"/>
    <w:rsid w:val="00736850"/>
    <w:rsid w:val="007371D1"/>
    <w:rsid w:val="00737413"/>
    <w:rsid w:val="007411BA"/>
    <w:rsid w:val="00750D2B"/>
    <w:rsid w:val="0078501E"/>
    <w:rsid w:val="00795870"/>
    <w:rsid w:val="00796438"/>
    <w:rsid w:val="00796763"/>
    <w:rsid w:val="007A25ED"/>
    <w:rsid w:val="007A5356"/>
    <w:rsid w:val="007B2DED"/>
    <w:rsid w:val="007B5104"/>
    <w:rsid w:val="007C1272"/>
    <w:rsid w:val="007C190F"/>
    <w:rsid w:val="007C7AD1"/>
    <w:rsid w:val="007C7D36"/>
    <w:rsid w:val="007D02E9"/>
    <w:rsid w:val="007D0899"/>
    <w:rsid w:val="007E45CF"/>
    <w:rsid w:val="007F2555"/>
    <w:rsid w:val="007F5651"/>
    <w:rsid w:val="007F6FFF"/>
    <w:rsid w:val="007F7906"/>
    <w:rsid w:val="0080118F"/>
    <w:rsid w:val="00807DAF"/>
    <w:rsid w:val="00816D5E"/>
    <w:rsid w:val="0082062B"/>
    <w:rsid w:val="0082274F"/>
    <w:rsid w:val="0082742C"/>
    <w:rsid w:val="00833703"/>
    <w:rsid w:val="0083521F"/>
    <w:rsid w:val="008365A6"/>
    <w:rsid w:val="008367AD"/>
    <w:rsid w:val="00836BFA"/>
    <w:rsid w:val="0085070D"/>
    <w:rsid w:val="00851014"/>
    <w:rsid w:val="0085211E"/>
    <w:rsid w:val="0086085B"/>
    <w:rsid w:val="00862E38"/>
    <w:rsid w:val="0086343A"/>
    <w:rsid w:val="008638AA"/>
    <w:rsid w:val="00864CAE"/>
    <w:rsid w:val="00865CE8"/>
    <w:rsid w:val="00866A50"/>
    <w:rsid w:val="008729B6"/>
    <w:rsid w:val="008745D9"/>
    <w:rsid w:val="00875AF8"/>
    <w:rsid w:val="00877285"/>
    <w:rsid w:val="008916D3"/>
    <w:rsid w:val="008933B4"/>
    <w:rsid w:val="008934B5"/>
    <w:rsid w:val="00893FE7"/>
    <w:rsid w:val="00895BD6"/>
    <w:rsid w:val="008A7021"/>
    <w:rsid w:val="008B1B1E"/>
    <w:rsid w:val="008B6F4A"/>
    <w:rsid w:val="008C4793"/>
    <w:rsid w:val="008C4850"/>
    <w:rsid w:val="008D111D"/>
    <w:rsid w:val="008D3824"/>
    <w:rsid w:val="008D6111"/>
    <w:rsid w:val="008E30CF"/>
    <w:rsid w:val="008E3780"/>
    <w:rsid w:val="008E4628"/>
    <w:rsid w:val="008E6872"/>
    <w:rsid w:val="008F09F9"/>
    <w:rsid w:val="008F3911"/>
    <w:rsid w:val="008F578C"/>
    <w:rsid w:val="009002AB"/>
    <w:rsid w:val="00900A2E"/>
    <w:rsid w:val="00900D40"/>
    <w:rsid w:val="0090547D"/>
    <w:rsid w:val="00913F2C"/>
    <w:rsid w:val="00917F93"/>
    <w:rsid w:val="00920D2E"/>
    <w:rsid w:val="0092571E"/>
    <w:rsid w:val="00926DDF"/>
    <w:rsid w:val="009351A3"/>
    <w:rsid w:val="009441F5"/>
    <w:rsid w:val="009602EF"/>
    <w:rsid w:val="009614C2"/>
    <w:rsid w:val="009644C9"/>
    <w:rsid w:val="00971F5E"/>
    <w:rsid w:val="00985336"/>
    <w:rsid w:val="0098696B"/>
    <w:rsid w:val="00987FB1"/>
    <w:rsid w:val="009959F2"/>
    <w:rsid w:val="00996B76"/>
    <w:rsid w:val="009A4898"/>
    <w:rsid w:val="009B02EA"/>
    <w:rsid w:val="009B61E4"/>
    <w:rsid w:val="009C5745"/>
    <w:rsid w:val="009D41D1"/>
    <w:rsid w:val="009E38F6"/>
    <w:rsid w:val="009E4B2D"/>
    <w:rsid w:val="009F0A1C"/>
    <w:rsid w:val="009F13F4"/>
    <w:rsid w:val="00A00379"/>
    <w:rsid w:val="00A0393E"/>
    <w:rsid w:val="00A0433B"/>
    <w:rsid w:val="00A047B8"/>
    <w:rsid w:val="00A05187"/>
    <w:rsid w:val="00A301A6"/>
    <w:rsid w:val="00A348B4"/>
    <w:rsid w:val="00A3778B"/>
    <w:rsid w:val="00A442C2"/>
    <w:rsid w:val="00A447C1"/>
    <w:rsid w:val="00A46139"/>
    <w:rsid w:val="00A47F4A"/>
    <w:rsid w:val="00A51E4D"/>
    <w:rsid w:val="00A56FFE"/>
    <w:rsid w:val="00A65ADE"/>
    <w:rsid w:val="00A65DDD"/>
    <w:rsid w:val="00A7319E"/>
    <w:rsid w:val="00A77867"/>
    <w:rsid w:val="00A77F10"/>
    <w:rsid w:val="00A8360B"/>
    <w:rsid w:val="00A85C02"/>
    <w:rsid w:val="00A86CD7"/>
    <w:rsid w:val="00A87853"/>
    <w:rsid w:val="00A945DC"/>
    <w:rsid w:val="00A96D9B"/>
    <w:rsid w:val="00A9772C"/>
    <w:rsid w:val="00AA345E"/>
    <w:rsid w:val="00AA38DA"/>
    <w:rsid w:val="00AA4F66"/>
    <w:rsid w:val="00AB1651"/>
    <w:rsid w:val="00AB3BA0"/>
    <w:rsid w:val="00AB6D36"/>
    <w:rsid w:val="00AC48EB"/>
    <w:rsid w:val="00AD55BE"/>
    <w:rsid w:val="00AE33C3"/>
    <w:rsid w:val="00AE654B"/>
    <w:rsid w:val="00AE6B12"/>
    <w:rsid w:val="00B0499D"/>
    <w:rsid w:val="00B11407"/>
    <w:rsid w:val="00B1276F"/>
    <w:rsid w:val="00B15C83"/>
    <w:rsid w:val="00B16DC4"/>
    <w:rsid w:val="00B1705D"/>
    <w:rsid w:val="00B17270"/>
    <w:rsid w:val="00B32B8B"/>
    <w:rsid w:val="00B3599E"/>
    <w:rsid w:val="00B404A3"/>
    <w:rsid w:val="00B429F2"/>
    <w:rsid w:val="00B43623"/>
    <w:rsid w:val="00B473BF"/>
    <w:rsid w:val="00B505AB"/>
    <w:rsid w:val="00B63EC4"/>
    <w:rsid w:val="00B65D9C"/>
    <w:rsid w:val="00B70AA5"/>
    <w:rsid w:val="00B70AC8"/>
    <w:rsid w:val="00B72D35"/>
    <w:rsid w:val="00B81599"/>
    <w:rsid w:val="00B90852"/>
    <w:rsid w:val="00B915C1"/>
    <w:rsid w:val="00B95437"/>
    <w:rsid w:val="00BA1E3D"/>
    <w:rsid w:val="00BA47D4"/>
    <w:rsid w:val="00BB0937"/>
    <w:rsid w:val="00BB163B"/>
    <w:rsid w:val="00BB3C9E"/>
    <w:rsid w:val="00BB6E94"/>
    <w:rsid w:val="00BC3983"/>
    <w:rsid w:val="00BC7F02"/>
    <w:rsid w:val="00BD203A"/>
    <w:rsid w:val="00BD233D"/>
    <w:rsid w:val="00BE019D"/>
    <w:rsid w:val="00BE09DD"/>
    <w:rsid w:val="00BE296A"/>
    <w:rsid w:val="00BE35F9"/>
    <w:rsid w:val="00BE4713"/>
    <w:rsid w:val="00BF0F03"/>
    <w:rsid w:val="00BF346B"/>
    <w:rsid w:val="00BF392A"/>
    <w:rsid w:val="00BF5B99"/>
    <w:rsid w:val="00C03FCA"/>
    <w:rsid w:val="00C05A16"/>
    <w:rsid w:val="00C0711A"/>
    <w:rsid w:val="00C15B67"/>
    <w:rsid w:val="00C16EBF"/>
    <w:rsid w:val="00C21677"/>
    <w:rsid w:val="00C2289E"/>
    <w:rsid w:val="00C242C7"/>
    <w:rsid w:val="00C2654D"/>
    <w:rsid w:val="00C33159"/>
    <w:rsid w:val="00C33295"/>
    <w:rsid w:val="00C40619"/>
    <w:rsid w:val="00C410EB"/>
    <w:rsid w:val="00C46E0B"/>
    <w:rsid w:val="00C52FBC"/>
    <w:rsid w:val="00C57E5F"/>
    <w:rsid w:val="00C630DA"/>
    <w:rsid w:val="00C6489B"/>
    <w:rsid w:val="00C649E9"/>
    <w:rsid w:val="00C64FAC"/>
    <w:rsid w:val="00C74419"/>
    <w:rsid w:val="00C77DF4"/>
    <w:rsid w:val="00C8471C"/>
    <w:rsid w:val="00C87FD8"/>
    <w:rsid w:val="00C91829"/>
    <w:rsid w:val="00C91FD1"/>
    <w:rsid w:val="00CA3982"/>
    <w:rsid w:val="00CB3C18"/>
    <w:rsid w:val="00CB48C9"/>
    <w:rsid w:val="00CB7953"/>
    <w:rsid w:val="00CC732B"/>
    <w:rsid w:val="00CD469B"/>
    <w:rsid w:val="00CD4A62"/>
    <w:rsid w:val="00CD5CC7"/>
    <w:rsid w:val="00CE10B3"/>
    <w:rsid w:val="00CE1AE3"/>
    <w:rsid w:val="00CE1F70"/>
    <w:rsid w:val="00CE20D7"/>
    <w:rsid w:val="00CE5644"/>
    <w:rsid w:val="00CE6DD8"/>
    <w:rsid w:val="00CF11AB"/>
    <w:rsid w:val="00D05F0B"/>
    <w:rsid w:val="00D115CC"/>
    <w:rsid w:val="00D11858"/>
    <w:rsid w:val="00D13ED1"/>
    <w:rsid w:val="00D14526"/>
    <w:rsid w:val="00D228B5"/>
    <w:rsid w:val="00D22F95"/>
    <w:rsid w:val="00D246AD"/>
    <w:rsid w:val="00D27E74"/>
    <w:rsid w:val="00D32175"/>
    <w:rsid w:val="00D363A9"/>
    <w:rsid w:val="00D4379C"/>
    <w:rsid w:val="00D474F3"/>
    <w:rsid w:val="00D511C2"/>
    <w:rsid w:val="00D54DA4"/>
    <w:rsid w:val="00D54E16"/>
    <w:rsid w:val="00D562DB"/>
    <w:rsid w:val="00D566C3"/>
    <w:rsid w:val="00D60D87"/>
    <w:rsid w:val="00D6158E"/>
    <w:rsid w:val="00D61B1C"/>
    <w:rsid w:val="00D635CF"/>
    <w:rsid w:val="00D63C1D"/>
    <w:rsid w:val="00D7208B"/>
    <w:rsid w:val="00D74256"/>
    <w:rsid w:val="00D761C3"/>
    <w:rsid w:val="00D8548F"/>
    <w:rsid w:val="00D92089"/>
    <w:rsid w:val="00DA2F96"/>
    <w:rsid w:val="00DB2D22"/>
    <w:rsid w:val="00DB59AB"/>
    <w:rsid w:val="00DC07DB"/>
    <w:rsid w:val="00DC0D2D"/>
    <w:rsid w:val="00DD1E8B"/>
    <w:rsid w:val="00DD4474"/>
    <w:rsid w:val="00DE2471"/>
    <w:rsid w:val="00DE2F45"/>
    <w:rsid w:val="00DE327C"/>
    <w:rsid w:val="00DF042F"/>
    <w:rsid w:val="00DF053D"/>
    <w:rsid w:val="00DF0CA0"/>
    <w:rsid w:val="00DF293A"/>
    <w:rsid w:val="00DF5093"/>
    <w:rsid w:val="00E0113A"/>
    <w:rsid w:val="00E0239A"/>
    <w:rsid w:val="00E0495D"/>
    <w:rsid w:val="00E04D4C"/>
    <w:rsid w:val="00E06979"/>
    <w:rsid w:val="00E12A5C"/>
    <w:rsid w:val="00E150F3"/>
    <w:rsid w:val="00E15996"/>
    <w:rsid w:val="00E20C81"/>
    <w:rsid w:val="00E26E94"/>
    <w:rsid w:val="00E3322C"/>
    <w:rsid w:val="00E36D10"/>
    <w:rsid w:val="00E447EE"/>
    <w:rsid w:val="00E50E28"/>
    <w:rsid w:val="00E511BD"/>
    <w:rsid w:val="00E54F9C"/>
    <w:rsid w:val="00E57319"/>
    <w:rsid w:val="00E57D3D"/>
    <w:rsid w:val="00E605B7"/>
    <w:rsid w:val="00E617D4"/>
    <w:rsid w:val="00E67D69"/>
    <w:rsid w:val="00E72476"/>
    <w:rsid w:val="00E76661"/>
    <w:rsid w:val="00E8001B"/>
    <w:rsid w:val="00E8190E"/>
    <w:rsid w:val="00E84D12"/>
    <w:rsid w:val="00E90A65"/>
    <w:rsid w:val="00E90BCC"/>
    <w:rsid w:val="00E90BE8"/>
    <w:rsid w:val="00E91529"/>
    <w:rsid w:val="00EA1221"/>
    <w:rsid w:val="00EC3481"/>
    <w:rsid w:val="00ED0764"/>
    <w:rsid w:val="00ED1EF2"/>
    <w:rsid w:val="00EE1FC1"/>
    <w:rsid w:val="00EE29B8"/>
    <w:rsid w:val="00EE682B"/>
    <w:rsid w:val="00EE6F8C"/>
    <w:rsid w:val="00EF0166"/>
    <w:rsid w:val="00EF401D"/>
    <w:rsid w:val="00EF7667"/>
    <w:rsid w:val="00F025DA"/>
    <w:rsid w:val="00F05E1C"/>
    <w:rsid w:val="00F14C6C"/>
    <w:rsid w:val="00F2079A"/>
    <w:rsid w:val="00F22608"/>
    <w:rsid w:val="00F24246"/>
    <w:rsid w:val="00F25BD2"/>
    <w:rsid w:val="00F2688E"/>
    <w:rsid w:val="00F34053"/>
    <w:rsid w:val="00F4144D"/>
    <w:rsid w:val="00F4224A"/>
    <w:rsid w:val="00F47398"/>
    <w:rsid w:val="00F501A6"/>
    <w:rsid w:val="00F55691"/>
    <w:rsid w:val="00F55D9A"/>
    <w:rsid w:val="00F56799"/>
    <w:rsid w:val="00F60588"/>
    <w:rsid w:val="00F66C4C"/>
    <w:rsid w:val="00F75338"/>
    <w:rsid w:val="00F76C69"/>
    <w:rsid w:val="00F7794C"/>
    <w:rsid w:val="00F87248"/>
    <w:rsid w:val="00F90CFD"/>
    <w:rsid w:val="00F92F9B"/>
    <w:rsid w:val="00F9379D"/>
    <w:rsid w:val="00F94016"/>
    <w:rsid w:val="00F940CD"/>
    <w:rsid w:val="00FA0403"/>
    <w:rsid w:val="00FA2CBC"/>
    <w:rsid w:val="00FB0B05"/>
    <w:rsid w:val="00FB0B95"/>
    <w:rsid w:val="00FB1047"/>
    <w:rsid w:val="00FB1127"/>
    <w:rsid w:val="00FC07C4"/>
    <w:rsid w:val="00FC0E47"/>
    <w:rsid w:val="00FC6FE3"/>
    <w:rsid w:val="00FD3908"/>
    <w:rsid w:val="00FD50F7"/>
    <w:rsid w:val="00FE019A"/>
    <w:rsid w:val="00FE0CA7"/>
    <w:rsid w:val="00FE31D5"/>
    <w:rsid w:val="00FE32EF"/>
    <w:rsid w:val="00FE4388"/>
    <w:rsid w:val="00FE4FCA"/>
    <w:rsid w:val="00FE663E"/>
    <w:rsid w:val="00FF2075"/>
    <w:rsid w:val="00FF725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7E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E5"/>
    <w:rPr>
      <w:lang w:val="ru-RU" w:eastAsia="ru-RU"/>
    </w:rPr>
  </w:style>
  <w:style w:type="paragraph" w:styleId="1">
    <w:name w:val="heading 1"/>
    <w:basedOn w:val="a"/>
    <w:next w:val="a"/>
    <w:qFormat/>
    <w:rsid w:val="003A19D4"/>
    <w:pPr>
      <w:keepNext/>
      <w:spacing w:line="288" w:lineRule="auto"/>
      <w:ind w:left="4248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A19D4"/>
    <w:pPr>
      <w:keepNext/>
      <w:spacing w:line="288" w:lineRule="auto"/>
      <w:ind w:left="5387" w:right="-568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19D4"/>
    <w:pPr>
      <w:keepNext/>
      <w:spacing w:line="288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A19D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A19D4"/>
    <w:pPr>
      <w:keepNext/>
      <w:tabs>
        <w:tab w:val="left" w:pos="7260"/>
      </w:tabs>
      <w:ind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19D4"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rsid w:val="003A19D4"/>
    <w:pPr>
      <w:keepNext/>
      <w:outlineLvl w:val="6"/>
    </w:pPr>
    <w:rPr>
      <w:bCs/>
      <w:sz w:val="28"/>
    </w:rPr>
  </w:style>
  <w:style w:type="paragraph" w:styleId="8">
    <w:name w:val="heading 8"/>
    <w:basedOn w:val="a"/>
    <w:next w:val="a"/>
    <w:qFormat/>
    <w:rsid w:val="003A19D4"/>
    <w:pPr>
      <w:keepNext/>
      <w:spacing w:line="288" w:lineRule="auto"/>
      <w:outlineLvl w:val="7"/>
    </w:pPr>
    <w:rPr>
      <w:b/>
      <w:caps/>
      <w:sz w:val="28"/>
    </w:rPr>
  </w:style>
  <w:style w:type="paragraph" w:styleId="9">
    <w:name w:val="heading 9"/>
    <w:basedOn w:val="a"/>
    <w:next w:val="a"/>
    <w:qFormat/>
    <w:rsid w:val="003A19D4"/>
    <w:pPr>
      <w:keepNext/>
      <w:ind w:left="3540" w:firstLine="708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19D4"/>
    <w:pPr>
      <w:jc w:val="center"/>
    </w:pPr>
    <w:rPr>
      <w:b/>
      <w:sz w:val="32"/>
    </w:rPr>
  </w:style>
  <w:style w:type="paragraph" w:styleId="a4">
    <w:name w:val="Subtitle"/>
    <w:basedOn w:val="a"/>
    <w:qFormat/>
    <w:rsid w:val="003A19D4"/>
    <w:pPr>
      <w:spacing w:line="288" w:lineRule="auto"/>
      <w:jc w:val="center"/>
    </w:pPr>
    <w:rPr>
      <w:b/>
      <w:sz w:val="28"/>
    </w:rPr>
  </w:style>
  <w:style w:type="paragraph" w:styleId="a5">
    <w:name w:val="Body Text Indent"/>
    <w:basedOn w:val="a"/>
    <w:rsid w:val="003A19D4"/>
    <w:pPr>
      <w:ind w:left="4248"/>
    </w:pPr>
    <w:rPr>
      <w:sz w:val="24"/>
    </w:rPr>
  </w:style>
  <w:style w:type="paragraph" w:styleId="a6">
    <w:name w:val="Body Text"/>
    <w:basedOn w:val="a"/>
    <w:rsid w:val="003A19D4"/>
    <w:pPr>
      <w:spacing w:line="288" w:lineRule="auto"/>
    </w:pPr>
    <w:rPr>
      <w:sz w:val="28"/>
    </w:rPr>
  </w:style>
  <w:style w:type="paragraph" w:styleId="20">
    <w:name w:val="Body Text 2"/>
    <w:basedOn w:val="a"/>
    <w:rsid w:val="003A19D4"/>
    <w:pPr>
      <w:jc w:val="both"/>
    </w:pPr>
    <w:rPr>
      <w:sz w:val="28"/>
    </w:rPr>
  </w:style>
  <w:style w:type="paragraph" w:styleId="21">
    <w:name w:val="Body Text Indent 2"/>
    <w:basedOn w:val="a"/>
    <w:rsid w:val="003A19D4"/>
    <w:pPr>
      <w:ind w:firstLine="708"/>
    </w:pPr>
    <w:rPr>
      <w:sz w:val="28"/>
    </w:rPr>
  </w:style>
  <w:style w:type="paragraph" w:styleId="30">
    <w:name w:val="Body Text Indent 3"/>
    <w:basedOn w:val="a"/>
    <w:rsid w:val="003A19D4"/>
    <w:pPr>
      <w:ind w:firstLine="851"/>
    </w:pPr>
    <w:rPr>
      <w:sz w:val="28"/>
    </w:rPr>
  </w:style>
  <w:style w:type="paragraph" w:styleId="31">
    <w:name w:val="Body Text 3"/>
    <w:basedOn w:val="a"/>
    <w:link w:val="32"/>
    <w:rsid w:val="003A19D4"/>
    <w:rPr>
      <w:sz w:val="24"/>
    </w:rPr>
  </w:style>
  <w:style w:type="paragraph" w:customStyle="1" w:styleId="FR1">
    <w:name w:val="FR1"/>
    <w:rsid w:val="003A19D4"/>
    <w:pPr>
      <w:widowControl w:val="0"/>
      <w:autoSpaceDE w:val="0"/>
      <w:autoSpaceDN w:val="0"/>
      <w:adjustRightInd w:val="0"/>
      <w:spacing w:before="2400"/>
      <w:ind w:left="2640"/>
    </w:pPr>
    <w:rPr>
      <w:b/>
      <w:bCs/>
      <w:sz w:val="32"/>
      <w:szCs w:val="32"/>
      <w:lang w:val="ru-RU" w:eastAsia="ru-RU"/>
    </w:rPr>
  </w:style>
  <w:style w:type="paragraph" w:styleId="a7">
    <w:name w:val="caption"/>
    <w:basedOn w:val="a"/>
    <w:next w:val="a"/>
    <w:qFormat/>
    <w:rsid w:val="003A19D4"/>
    <w:pPr>
      <w:widowControl w:val="0"/>
      <w:autoSpaceDE w:val="0"/>
      <w:autoSpaceDN w:val="0"/>
      <w:adjustRightInd w:val="0"/>
      <w:spacing w:before="620"/>
      <w:ind w:left="4080"/>
    </w:pPr>
    <w:rPr>
      <w:sz w:val="28"/>
      <w:szCs w:val="24"/>
    </w:rPr>
  </w:style>
  <w:style w:type="paragraph" w:customStyle="1" w:styleId="FR4">
    <w:name w:val="FR4"/>
    <w:rsid w:val="003A19D4"/>
    <w:pPr>
      <w:widowControl w:val="0"/>
      <w:autoSpaceDE w:val="0"/>
      <w:autoSpaceDN w:val="0"/>
      <w:adjustRightInd w:val="0"/>
      <w:spacing w:before="1020"/>
      <w:ind w:left="1000"/>
    </w:pPr>
    <w:rPr>
      <w:rFonts w:ascii="Arial" w:hAnsi="Arial" w:cs="Arial"/>
      <w:sz w:val="18"/>
      <w:szCs w:val="18"/>
      <w:lang w:val="ru-RU" w:eastAsia="ru-RU"/>
    </w:rPr>
  </w:style>
  <w:style w:type="paragraph" w:customStyle="1" w:styleId="FR2">
    <w:name w:val="FR2"/>
    <w:rsid w:val="003A19D4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sz w:val="28"/>
      <w:szCs w:val="28"/>
      <w:lang w:val="ru-RU" w:eastAsia="ru-RU"/>
    </w:rPr>
  </w:style>
  <w:style w:type="table" w:styleId="a8">
    <w:name w:val="Table Grid"/>
    <w:basedOn w:val="a1"/>
    <w:rsid w:val="00D4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52143"/>
    <w:rPr>
      <w:rFonts w:ascii="Tahoma" w:hAnsi="Tahoma" w:cs="Tahoma"/>
      <w:sz w:val="16"/>
      <w:szCs w:val="16"/>
    </w:rPr>
  </w:style>
  <w:style w:type="paragraph" w:customStyle="1" w:styleId="aa">
    <w:name w:val="Пзагл"/>
    <w:rsid w:val="0086085B"/>
    <w:pPr>
      <w:keepNext/>
      <w:suppressAutoHyphens/>
      <w:spacing w:before="360" w:after="240"/>
      <w:ind w:firstLine="454"/>
    </w:pPr>
    <w:rPr>
      <w:b/>
      <w:lang w:val="ru-RU" w:eastAsia="ru-RU"/>
    </w:rPr>
  </w:style>
  <w:style w:type="paragraph" w:styleId="ab">
    <w:name w:val="List Paragraph"/>
    <w:basedOn w:val="a"/>
    <w:uiPriority w:val="34"/>
    <w:qFormat/>
    <w:rsid w:val="007A5356"/>
    <w:pPr>
      <w:spacing w:after="200" w:line="276" w:lineRule="auto"/>
      <w:ind w:left="720" w:firstLine="709"/>
    </w:pPr>
    <w:rPr>
      <w:rFonts w:ascii="Calibri" w:hAnsi="Calibri"/>
      <w:sz w:val="22"/>
      <w:szCs w:val="22"/>
    </w:rPr>
  </w:style>
  <w:style w:type="paragraph" w:styleId="ac">
    <w:name w:val="footer"/>
    <w:basedOn w:val="a"/>
    <w:rsid w:val="00531D0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31D0D"/>
  </w:style>
  <w:style w:type="paragraph" w:styleId="ae">
    <w:name w:val="header"/>
    <w:basedOn w:val="a"/>
    <w:rsid w:val="00531D0D"/>
    <w:pPr>
      <w:tabs>
        <w:tab w:val="center" w:pos="4677"/>
        <w:tab w:val="right" w:pos="9355"/>
      </w:tabs>
    </w:pPr>
  </w:style>
  <w:style w:type="character" w:customStyle="1" w:styleId="32">
    <w:name w:val="Основной текст 3 Знак"/>
    <w:link w:val="31"/>
    <w:rsid w:val="00B81599"/>
    <w:rPr>
      <w:sz w:val="24"/>
    </w:rPr>
  </w:style>
  <w:style w:type="character" w:styleId="af">
    <w:name w:val="annotation reference"/>
    <w:rsid w:val="005E1D63"/>
    <w:rPr>
      <w:sz w:val="16"/>
      <w:szCs w:val="16"/>
    </w:rPr>
  </w:style>
  <w:style w:type="paragraph" w:styleId="af0">
    <w:name w:val="annotation text"/>
    <w:basedOn w:val="a"/>
    <w:link w:val="af1"/>
    <w:rsid w:val="005E1D63"/>
  </w:style>
  <w:style w:type="character" w:customStyle="1" w:styleId="af1">
    <w:name w:val="Текст примечания Знак"/>
    <w:basedOn w:val="a0"/>
    <w:link w:val="af0"/>
    <w:rsid w:val="005E1D63"/>
  </w:style>
  <w:style w:type="paragraph" w:styleId="af2">
    <w:name w:val="annotation subject"/>
    <w:basedOn w:val="af0"/>
    <w:next w:val="af0"/>
    <w:link w:val="af3"/>
    <w:rsid w:val="005E1D63"/>
    <w:rPr>
      <w:b/>
      <w:bCs/>
    </w:rPr>
  </w:style>
  <w:style w:type="character" w:customStyle="1" w:styleId="af3">
    <w:name w:val="Тема примечания Знак"/>
    <w:link w:val="af2"/>
    <w:rsid w:val="005E1D63"/>
    <w:rPr>
      <w:b/>
      <w:bCs/>
    </w:rPr>
  </w:style>
  <w:style w:type="character" w:styleId="af4">
    <w:name w:val="Hyperlink"/>
    <w:basedOn w:val="a0"/>
    <w:uiPriority w:val="99"/>
    <w:unhideWhenUsed/>
    <w:rsid w:val="0082742C"/>
    <w:rPr>
      <w:color w:val="0000FF"/>
      <w:u w:val="single"/>
    </w:rPr>
  </w:style>
  <w:style w:type="paragraph" w:customStyle="1" w:styleId="-1">
    <w:name w:val="текст-1"/>
    <w:basedOn w:val="a"/>
    <w:autoRedefine/>
    <w:rsid w:val="00192712"/>
    <w:pPr>
      <w:ind w:firstLine="720"/>
      <w:jc w:val="both"/>
    </w:pPr>
    <w:rPr>
      <w:sz w:val="28"/>
      <w:szCs w:val="28"/>
    </w:rPr>
  </w:style>
  <w:style w:type="paragraph" w:styleId="af5">
    <w:name w:val="Normal (Web)"/>
    <w:basedOn w:val="a"/>
    <w:unhideWhenUsed/>
    <w:rsid w:val="00192712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6408A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rsid w:val="00F24246"/>
    <w:pPr>
      <w:snapToGrid w:val="0"/>
    </w:pPr>
    <w:rPr>
      <w:lang w:val="ru-RU" w:eastAsia="ru-RU"/>
    </w:rPr>
  </w:style>
  <w:style w:type="paragraph" w:customStyle="1" w:styleId="msonormalmrcssattr">
    <w:name w:val="msonormal_mr_css_attr"/>
    <w:basedOn w:val="a"/>
    <w:rsid w:val="00996B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E5"/>
    <w:rPr>
      <w:lang w:val="ru-RU" w:eastAsia="ru-RU"/>
    </w:rPr>
  </w:style>
  <w:style w:type="paragraph" w:styleId="1">
    <w:name w:val="heading 1"/>
    <w:basedOn w:val="a"/>
    <w:next w:val="a"/>
    <w:qFormat/>
    <w:rsid w:val="003A19D4"/>
    <w:pPr>
      <w:keepNext/>
      <w:spacing w:line="288" w:lineRule="auto"/>
      <w:ind w:left="4248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A19D4"/>
    <w:pPr>
      <w:keepNext/>
      <w:spacing w:line="288" w:lineRule="auto"/>
      <w:ind w:left="5387" w:right="-568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19D4"/>
    <w:pPr>
      <w:keepNext/>
      <w:spacing w:line="288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A19D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A19D4"/>
    <w:pPr>
      <w:keepNext/>
      <w:tabs>
        <w:tab w:val="left" w:pos="7260"/>
      </w:tabs>
      <w:ind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19D4"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rsid w:val="003A19D4"/>
    <w:pPr>
      <w:keepNext/>
      <w:outlineLvl w:val="6"/>
    </w:pPr>
    <w:rPr>
      <w:bCs/>
      <w:sz w:val="28"/>
    </w:rPr>
  </w:style>
  <w:style w:type="paragraph" w:styleId="8">
    <w:name w:val="heading 8"/>
    <w:basedOn w:val="a"/>
    <w:next w:val="a"/>
    <w:qFormat/>
    <w:rsid w:val="003A19D4"/>
    <w:pPr>
      <w:keepNext/>
      <w:spacing w:line="288" w:lineRule="auto"/>
      <w:outlineLvl w:val="7"/>
    </w:pPr>
    <w:rPr>
      <w:b/>
      <w:caps/>
      <w:sz w:val="28"/>
    </w:rPr>
  </w:style>
  <w:style w:type="paragraph" w:styleId="9">
    <w:name w:val="heading 9"/>
    <w:basedOn w:val="a"/>
    <w:next w:val="a"/>
    <w:qFormat/>
    <w:rsid w:val="003A19D4"/>
    <w:pPr>
      <w:keepNext/>
      <w:ind w:left="3540" w:firstLine="708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19D4"/>
    <w:pPr>
      <w:jc w:val="center"/>
    </w:pPr>
    <w:rPr>
      <w:b/>
      <w:sz w:val="32"/>
    </w:rPr>
  </w:style>
  <w:style w:type="paragraph" w:styleId="a4">
    <w:name w:val="Subtitle"/>
    <w:basedOn w:val="a"/>
    <w:qFormat/>
    <w:rsid w:val="003A19D4"/>
    <w:pPr>
      <w:spacing w:line="288" w:lineRule="auto"/>
      <w:jc w:val="center"/>
    </w:pPr>
    <w:rPr>
      <w:b/>
      <w:sz w:val="28"/>
    </w:rPr>
  </w:style>
  <w:style w:type="paragraph" w:styleId="a5">
    <w:name w:val="Body Text Indent"/>
    <w:basedOn w:val="a"/>
    <w:rsid w:val="003A19D4"/>
    <w:pPr>
      <w:ind w:left="4248"/>
    </w:pPr>
    <w:rPr>
      <w:sz w:val="24"/>
    </w:rPr>
  </w:style>
  <w:style w:type="paragraph" w:styleId="a6">
    <w:name w:val="Body Text"/>
    <w:basedOn w:val="a"/>
    <w:rsid w:val="003A19D4"/>
    <w:pPr>
      <w:spacing w:line="288" w:lineRule="auto"/>
    </w:pPr>
    <w:rPr>
      <w:sz w:val="28"/>
    </w:rPr>
  </w:style>
  <w:style w:type="paragraph" w:styleId="20">
    <w:name w:val="Body Text 2"/>
    <w:basedOn w:val="a"/>
    <w:rsid w:val="003A19D4"/>
    <w:pPr>
      <w:jc w:val="both"/>
    </w:pPr>
    <w:rPr>
      <w:sz w:val="28"/>
    </w:rPr>
  </w:style>
  <w:style w:type="paragraph" w:styleId="21">
    <w:name w:val="Body Text Indent 2"/>
    <w:basedOn w:val="a"/>
    <w:rsid w:val="003A19D4"/>
    <w:pPr>
      <w:ind w:firstLine="708"/>
    </w:pPr>
    <w:rPr>
      <w:sz w:val="28"/>
    </w:rPr>
  </w:style>
  <w:style w:type="paragraph" w:styleId="30">
    <w:name w:val="Body Text Indent 3"/>
    <w:basedOn w:val="a"/>
    <w:rsid w:val="003A19D4"/>
    <w:pPr>
      <w:ind w:firstLine="851"/>
    </w:pPr>
    <w:rPr>
      <w:sz w:val="28"/>
    </w:rPr>
  </w:style>
  <w:style w:type="paragraph" w:styleId="31">
    <w:name w:val="Body Text 3"/>
    <w:basedOn w:val="a"/>
    <w:link w:val="32"/>
    <w:rsid w:val="003A19D4"/>
    <w:rPr>
      <w:sz w:val="24"/>
    </w:rPr>
  </w:style>
  <w:style w:type="paragraph" w:customStyle="1" w:styleId="FR1">
    <w:name w:val="FR1"/>
    <w:rsid w:val="003A19D4"/>
    <w:pPr>
      <w:widowControl w:val="0"/>
      <w:autoSpaceDE w:val="0"/>
      <w:autoSpaceDN w:val="0"/>
      <w:adjustRightInd w:val="0"/>
      <w:spacing w:before="2400"/>
      <w:ind w:left="2640"/>
    </w:pPr>
    <w:rPr>
      <w:b/>
      <w:bCs/>
      <w:sz w:val="32"/>
      <w:szCs w:val="32"/>
      <w:lang w:val="ru-RU" w:eastAsia="ru-RU"/>
    </w:rPr>
  </w:style>
  <w:style w:type="paragraph" w:styleId="a7">
    <w:name w:val="caption"/>
    <w:basedOn w:val="a"/>
    <w:next w:val="a"/>
    <w:qFormat/>
    <w:rsid w:val="003A19D4"/>
    <w:pPr>
      <w:widowControl w:val="0"/>
      <w:autoSpaceDE w:val="0"/>
      <w:autoSpaceDN w:val="0"/>
      <w:adjustRightInd w:val="0"/>
      <w:spacing w:before="620"/>
      <w:ind w:left="4080"/>
    </w:pPr>
    <w:rPr>
      <w:sz w:val="28"/>
      <w:szCs w:val="24"/>
    </w:rPr>
  </w:style>
  <w:style w:type="paragraph" w:customStyle="1" w:styleId="FR4">
    <w:name w:val="FR4"/>
    <w:rsid w:val="003A19D4"/>
    <w:pPr>
      <w:widowControl w:val="0"/>
      <w:autoSpaceDE w:val="0"/>
      <w:autoSpaceDN w:val="0"/>
      <w:adjustRightInd w:val="0"/>
      <w:spacing w:before="1020"/>
      <w:ind w:left="1000"/>
    </w:pPr>
    <w:rPr>
      <w:rFonts w:ascii="Arial" w:hAnsi="Arial" w:cs="Arial"/>
      <w:sz w:val="18"/>
      <w:szCs w:val="18"/>
      <w:lang w:val="ru-RU" w:eastAsia="ru-RU"/>
    </w:rPr>
  </w:style>
  <w:style w:type="paragraph" w:customStyle="1" w:styleId="FR2">
    <w:name w:val="FR2"/>
    <w:rsid w:val="003A19D4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sz w:val="28"/>
      <w:szCs w:val="28"/>
      <w:lang w:val="ru-RU" w:eastAsia="ru-RU"/>
    </w:rPr>
  </w:style>
  <w:style w:type="table" w:styleId="a8">
    <w:name w:val="Table Grid"/>
    <w:basedOn w:val="a1"/>
    <w:rsid w:val="00D4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52143"/>
    <w:rPr>
      <w:rFonts w:ascii="Tahoma" w:hAnsi="Tahoma" w:cs="Tahoma"/>
      <w:sz w:val="16"/>
      <w:szCs w:val="16"/>
    </w:rPr>
  </w:style>
  <w:style w:type="paragraph" w:customStyle="1" w:styleId="aa">
    <w:name w:val="Пзагл"/>
    <w:rsid w:val="0086085B"/>
    <w:pPr>
      <w:keepNext/>
      <w:suppressAutoHyphens/>
      <w:spacing w:before="360" w:after="240"/>
      <w:ind w:firstLine="454"/>
    </w:pPr>
    <w:rPr>
      <w:b/>
      <w:lang w:val="ru-RU" w:eastAsia="ru-RU"/>
    </w:rPr>
  </w:style>
  <w:style w:type="paragraph" w:styleId="ab">
    <w:name w:val="List Paragraph"/>
    <w:basedOn w:val="a"/>
    <w:uiPriority w:val="34"/>
    <w:qFormat/>
    <w:rsid w:val="007A5356"/>
    <w:pPr>
      <w:spacing w:after="200" w:line="276" w:lineRule="auto"/>
      <w:ind w:left="720" w:firstLine="709"/>
    </w:pPr>
    <w:rPr>
      <w:rFonts w:ascii="Calibri" w:hAnsi="Calibri"/>
      <w:sz w:val="22"/>
      <w:szCs w:val="22"/>
    </w:rPr>
  </w:style>
  <w:style w:type="paragraph" w:styleId="ac">
    <w:name w:val="footer"/>
    <w:basedOn w:val="a"/>
    <w:rsid w:val="00531D0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31D0D"/>
  </w:style>
  <w:style w:type="paragraph" w:styleId="ae">
    <w:name w:val="header"/>
    <w:basedOn w:val="a"/>
    <w:rsid w:val="00531D0D"/>
    <w:pPr>
      <w:tabs>
        <w:tab w:val="center" w:pos="4677"/>
        <w:tab w:val="right" w:pos="9355"/>
      </w:tabs>
    </w:pPr>
  </w:style>
  <w:style w:type="character" w:customStyle="1" w:styleId="32">
    <w:name w:val="Основной текст 3 Знак"/>
    <w:link w:val="31"/>
    <w:rsid w:val="00B81599"/>
    <w:rPr>
      <w:sz w:val="24"/>
    </w:rPr>
  </w:style>
  <w:style w:type="character" w:styleId="af">
    <w:name w:val="annotation reference"/>
    <w:rsid w:val="005E1D63"/>
    <w:rPr>
      <w:sz w:val="16"/>
      <w:szCs w:val="16"/>
    </w:rPr>
  </w:style>
  <w:style w:type="paragraph" w:styleId="af0">
    <w:name w:val="annotation text"/>
    <w:basedOn w:val="a"/>
    <w:link w:val="af1"/>
    <w:rsid w:val="005E1D63"/>
  </w:style>
  <w:style w:type="character" w:customStyle="1" w:styleId="af1">
    <w:name w:val="Текст примечания Знак"/>
    <w:basedOn w:val="a0"/>
    <w:link w:val="af0"/>
    <w:rsid w:val="005E1D63"/>
  </w:style>
  <w:style w:type="paragraph" w:styleId="af2">
    <w:name w:val="annotation subject"/>
    <w:basedOn w:val="af0"/>
    <w:next w:val="af0"/>
    <w:link w:val="af3"/>
    <w:rsid w:val="005E1D63"/>
    <w:rPr>
      <w:b/>
      <w:bCs/>
    </w:rPr>
  </w:style>
  <w:style w:type="character" w:customStyle="1" w:styleId="af3">
    <w:name w:val="Тема примечания Знак"/>
    <w:link w:val="af2"/>
    <w:rsid w:val="005E1D63"/>
    <w:rPr>
      <w:b/>
      <w:bCs/>
    </w:rPr>
  </w:style>
  <w:style w:type="character" w:styleId="af4">
    <w:name w:val="Hyperlink"/>
    <w:basedOn w:val="a0"/>
    <w:uiPriority w:val="99"/>
    <w:unhideWhenUsed/>
    <w:rsid w:val="0082742C"/>
    <w:rPr>
      <w:color w:val="0000FF"/>
      <w:u w:val="single"/>
    </w:rPr>
  </w:style>
  <w:style w:type="paragraph" w:customStyle="1" w:styleId="-1">
    <w:name w:val="текст-1"/>
    <w:basedOn w:val="a"/>
    <w:autoRedefine/>
    <w:rsid w:val="00192712"/>
    <w:pPr>
      <w:ind w:firstLine="720"/>
      <w:jc w:val="both"/>
    </w:pPr>
    <w:rPr>
      <w:sz w:val="28"/>
      <w:szCs w:val="28"/>
    </w:rPr>
  </w:style>
  <w:style w:type="paragraph" w:styleId="af5">
    <w:name w:val="Normal (Web)"/>
    <w:basedOn w:val="a"/>
    <w:unhideWhenUsed/>
    <w:rsid w:val="00192712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6408A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rsid w:val="00F24246"/>
    <w:pPr>
      <w:snapToGrid w:val="0"/>
    </w:pPr>
    <w:rPr>
      <w:lang w:val="ru-RU" w:eastAsia="ru-RU"/>
    </w:rPr>
  </w:style>
  <w:style w:type="paragraph" w:customStyle="1" w:styleId="msonormalmrcssattr">
    <w:name w:val="msonormal_mr_css_attr"/>
    <w:basedOn w:val="a"/>
    <w:rsid w:val="00996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belstat.gov.by/metodologiya/metodologicheskie-polozheniya%20-po-statistik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lstat.gov.by/klassifikatory/statisticheskie-klassifikatory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belstat.gov.by/metodologiya/metodiki-po-formirovaniyu-i-raschetu-statistiche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nstats.un.org/unsd/publication/seriesm/seriesm_4rev4r.pdf" TargetMode="External"/><Relationship Id="rId20" Type="http://schemas.openxmlformats.org/officeDocument/2006/relationships/hyperlink" Target="http://www.belstat.gov.by/klassifikatory/statisticheskie-klassifikato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talonline.by/document/?regnum=h10800455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math.semestr.ru/corel/student.php" TargetMode="External"/><Relationship Id="rId19" Type="http://schemas.openxmlformats.org/officeDocument/2006/relationships/hyperlink" Target="http://unstats.un.org/unsd/%20nationalaccount/docs/SNA2008Russian.pd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th.semestr.ru/corel/fisher.php" TargetMode="External"/><Relationship Id="rId14" Type="http://schemas.openxmlformats.org/officeDocument/2006/relationships/hyperlink" Target="https://etalonline.by/document/?regnum%20=p219s0001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9A7D-3495-42E2-A936-0964E6FA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5009</Words>
  <Characters>28556</Characters>
  <Application>Microsoft Office Word</Application>
  <DocSecurity>4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SPecialiST RePack</Company>
  <LinksUpToDate>false</LinksUpToDate>
  <CharactersWithSpaces>33499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1</dc:creator>
  <cp:lastModifiedBy>Каф. статистики</cp:lastModifiedBy>
  <cp:revision>2</cp:revision>
  <cp:lastPrinted>2016-03-02T09:56:00Z</cp:lastPrinted>
  <dcterms:created xsi:type="dcterms:W3CDTF">2022-06-21T10:14:00Z</dcterms:created>
  <dcterms:modified xsi:type="dcterms:W3CDTF">2022-06-21T10:14:00Z</dcterms:modified>
</cp:coreProperties>
</file>