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5F" w:rsidRDefault="00DE535F"/>
    <w:p w:rsidR="00434AC8" w:rsidRDefault="00434AC8"/>
    <w:p w:rsidR="00434AC8" w:rsidRDefault="00434AC8"/>
    <w:p w:rsidR="004C33D3" w:rsidRPr="004C33D3" w:rsidRDefault="004C33D3" w:rsidP="004C33D3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3D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Дополнительный список литературы по учебной дисциплине </w:t>
      </w:r>
    </w:p>
    <w:p w:rsidR="00434AC8" w:rsidRPr="00714A8C" w:rsidRDefault="00434AC8" w:rsidP="0043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A8C">
        <w:rPr>
          <w:rFonts w:ascii="Times New Roman" w:hAnsi="Times New Roman" w:cs="Times New Roman"/>
          <w:b/>
          <w:sz w:val="24"/>
          <w:szCs w:val="24"/>
        </w:rPr>
        <w:t xml:space="preserve"> «Технологии производства рекламной продукции»</w:t>
      </w:r>
    </w:p>
    <w:p w:rsidR="00434AC8" w:rsidRPr="00714A8C" w:rsidRDefault="00434AC8" w:rsidP="0043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AC8" w:rsidRPr="00714A8C" w:rsidRDefault="00434AC8" w:rsidP="0043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34AC8" w:rsidRPr="00714A8C" w:rsidRDefault="00434AC8" w:rsidP="00434A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14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Смотрова</w:t>
      </w:r>
      <w:proofErr w:type="spellEnd"/>
      <w:r w:rsidRPr="00714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Т.И., Разработка и технология производства рекламной продукции: учебное пособие / Т.И. </w:t>
      </w:r>
      <w:proofErr w:type="spellStart"/>
      <w:r w:rsidRPr="00714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Смотрова</w:t>
      </w:r>
      <w:proofErr w:type="spellEnd"/>
      <w:r w:rsidRPr="00714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714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Слинькова</w:t>
      </w:r>
      <w:proofErr w:type="spellEnd"/>
      <w:r w:rsidRPr="00714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— Москва: </w:t>
      </w:r>
      <w:proofErr w:type="spellStart"/>
      <w:r w:rsidRPr="00714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Русайнс</w:t>
      </w:r>
      <w:proofErr w:type="spellEnd"/>
      <w:r w:rsidRPr="00714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2022. — 111 с. — ISBN 978-5-466-01672-7.</w:t>
      </w:r>
    </w:p>
    <w:p w:rsidR="00434AC8" w:rsidRPr="00714A8C" w:rsidRDefault="00434AC8" w:rsidP="00434A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Попкова, Е.Г., Основы рекламы</w:t>
      </w:r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/ Е.Г. Попкова. — </w:t>
      </w:r>
      <w:proofErr w:type="gramStart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— 194 с. — ISBN 978-5-406-10018-9.</w:t>
      </w:r>
    </w:p>
    <w:p w:rsidR="00434AC8" w:rsidRDefault="00434AC8" w:rsidP="00434A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рекламы: прикла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задачи и методы их решения</w:t>
      </w:r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 / В.В. Антоненко, Д.В. Богданов, Ю.И. Дубова [и др.</w:t>
      </w:r>
      <w:proofErr w:type="gramStart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Д.П. Фролова, Е.Г. Попковой. — </w:t>
      </w:r>
      <w:proofErr w:type="gramStart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— 194 с. — ISBN 978-5-406-02993-0.</w:t>
      </w:r>
    </w:p>
    <w:p w:rsidR="00434AC8" w:rsidRDefault="00434AC8" w:rsidP="00434A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Костина, А.В., Основы </w:t>
      </w:r>
      <w:proofErr w:type="gramStart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 :</w:t>
      </w:r>
      <w:proofErr w:type="gramEnd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А.В. Костина, О.И. Карпухин, Э.Ф. Макаревич. — </w:t>
      </w:r>
      <w:proofErr w:type="gramStart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— 401 с. — ISBN 978-5-406-10019-6</w:t>
      </w:r>
    </w:p>
    <w:p w:rsidR="00434AC8" w:rsidRPr="00714A8C" w:rsidRDefault="00434AC8" w:rsidP="00434A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9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Кутыркина</w:t>
      </w:r>
      <w:proofErr w:type="spellEnd"/>
      <w:r w:rsidRPr="00A32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Л.В., Рекламная деятельность и рекламный бизнес: история, 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</w:t>
      </w:r>
      <w:r w:rsidRPr="00A329E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сборник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атей /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</w:t>
      </w:r>
      <w:r w:rsidRPr="00A3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329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Русайнс</w:t>
      </w:r>
      <w:proofErr w:type="spellEnd"/>
      <w:r w:rsidRPr="00A329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— 154 с. — ISBN 978-5-4365-7602-2</w:t>
      </w:r>
    </w:p>
    <w:p w:rsidR="00434AC8" w:rsidRPr="00714A8C" w:rsidRDefault="00434AC8" w:rsidP="0043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434AC8" w:rsidRPr="0071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02E2"/>
    <w:multiLevelType w:val="hybridMultilevel"/>
    <w:tmpl w:val="36AA8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84F26"/>
    <w:multiLevelType w:val="hybridMultilevel"/>
    <w:tmpl w:val="EBA6E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50A2C"/>
    <w:multiLevelType w:val="hybridMultilevel"/>
    <w:tmpl w:val="4ECC3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C8"/>
    <w:rsid w:val="00434AC8"/>
    <w:rsid w:val="004C33D3"/>
    <w:rsid w:val="00763508"/>
    <w:rsid w:val="00D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DD40-3765-4CDB-9E19-FA28647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C8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2022-11-29T09:06:00Z</dcterms:created>
  <dcterms:modified xsi:type="dcterms:W3CDTF">2022-11-29T09:08:00Z</dcterms:modified>
</cp:coreProperties>
</file>