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57" w:rsidRPr="009104A8" w:rsidRDefault="00BC3957" w:rsidP="0091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8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BC3957" w:rsidRPr="009104A8" w:rsidRDefault="00BC3957" w:rsidP="0091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8">
        <w:rPr>
          <w:rFonts w:ascii="Times New Roman" w:hAnsi="Times New Roman" w:cs="Times New Roman"/>
          <w:b/>
          <w:sz w:val="24"/>
          <w:szCs w:val="24"/>
        </w:rPr>
        <w:t>к экзамену по курсу «Микроэкономика</w:t>
      </w:r>
    </w:p>
    <w:p w:rsidR="002320A5" w:rsidRPr="009104A8" w:rsidRDefault="00BC3957" w:rsidP="0091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b/>
          <w:sz w:val="24"/>
          <w:szCs w:val="24"/>
        </w:rPr>
        <w:t>(продвинутый уровень)»</w:t>
      </w:r>
      <w:r w:rsidRPr="009104A8">
        <w:rPr>
          <w:rFonts w:ascii="Times New Roman" w:hAnsi="Times New Roman" w:cs="Times New Roman"/>
          <w:sz w:val="24"/>
          <w:szCs w:val="24"/>
        </w:rPr>
        <w:t xml:space="preserve"> для магистрантов</w:t>
      </w:r>
      <w:r w:rsidR="002320A5" w:rsidRPr="0091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57" w:rsidRPr="009104A8" w:rsidRDefault="002320A5" w:rsidP="00910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практико-ориентированной магистратуры</w:t>
      </w:r>
    </w:p>
    <w:p w:rsidR="002320A5" w:rsidRPr="009104A8" w:rsidRDefault="002320A5" w:rsidP="009104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175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Рынок и отрасль: понятие, границы, классификаторы.</w:t>
      </w:r>
      <w:r w:rsidR="00564175" w:rsidRPr="009104A8">
        <w:t xml:space="preserve"> Рыночные структуры и их баз</w:t>
      </w:r>
      <w:r w:rsidR="00564175" w:rsidRPr="009104A8">
        <w:t>о</w:t>
      </w:r>
      <w:r w:rsidR="00564175" w:rsidRPr="009104A8">
        <w:t>вые детерминанты.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Уровень концентрации и факторы, его определяющие. Показатели отраслевой конце</w:t>
      </w:r>
      <w:r w:rsidRPr="009104A8">
        <w:t>н</w:t>
      </w:r>
      <w:r w:rsidRPr="009104A8">
        <w:t xml:space="preserve">трации.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Фирма как субъект рынка. Проблема выбора цели фирмой. Гипотеза максимизации прибыли. Альтернативные цели фирмы.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 xml:space="preserve">Издержки и их минимизация. Концепция выявленной </w:t>
      </w:r>
      <w:bookmarkStart w:id="0" w:name="_GoBack"/>
      <w:r w:rsidRPr="009104A8">
        <w:t xml:space="preserve">минимизации </w:t>
      </w:r>
      <w:bookmarkEnd w:id="0"/>
      <w:r w:rsidRPr="009104A8">
        <w:t>издержек. И</w:t>
      </w:r>
      <w:r w:rsidRPr="009104A8">
        <w:t>з</w:t>
      </w:r>
      <w:r w:rsidRPr="009104A8">
        <w:t>держки в краткосрочном периоде.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 xml:space="preserve">Издержки в долгосрочном периоде. Взаимосвязь между кривыми краткосрочных и долгосрочных издержек.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 xml:space="preserve">Невозвратные издержки. </w:t>
      </w:r>
      <w:proofErr w:type="spellStart"/>
      <w:r w:rsidRPr="009104A8">
        <w:t>Трансакционные</w:t>
      </w:r>
      <w:proofErr w:type="spellEnd"/>
      <w:r w:rsidRPr="009104A8">
        <w:t xml:space="preserve"> издержки и их структура.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Альтернативные подходы к определению экономической прибыли. Определение вел</w:t>
      </w:r>
      <w:r w:rsidRPr="009104A8">
        <w:t>и</w:t>
      </w:r>
      <w:r w:rsidRPr="009104A8">
        <w:t xml:space="preserve">чины экономической прибыли.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outlineLvl w:val="0"/>
      </w:pPr>
      <w:r w:rsidRPr="009104A8">
        <w:t xml:space="preserve">Выбор монополиста,  </w:t>
      </w:r>
      <w:proofErr w:type="spellStart"/>
      <w:r w:rsidRPr="009104A8">
        <w:t>максимизирующего</w:t>
      </w:r>
      <w:proofErr w:type="spellEnd"/>
      <w:r w:rsidRPr="009104A8">
        <w:t xml:space="preserve"> прибыль. Условия первого и второго поря</w:t>
      </w:r>
      <w:r w:rsidRPr="009104A8">
        <w:t>д</w:t>
      </w:r>
      <w:r w:rsidRPr="009104A8">
        <w:t xml:space="preserve">ка для максимизации прибыли.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Экономические последствия реализации монопольной власти</w:t>
      </w:r>
      <w:r w:rsidR="007B281A" w:rsidRPr="009104A8">
        <w:t>: ч</w:t>
      </w:r>
      <w:r w:rsidRPr="009104A8">
        <w:t>истые потери благос</w:t>
      </w:r>
      <w:r w:rsidRPr="009104A8">
        <w:t>о</w:t>
      </w:r>
      <w:r w:rsidRPr="009104A8">
        <w:t xml:space="preserve">стояния.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Экономические последствия реализации монопольной власти: Х-неэффективность м</w:t>
      </w:r>
      <w:r w:rsidRPr="009104A8">
        <w:t>о</w:t>
      </w:r>
      <w:r w:rsidRPr="009104A8">
        <w:t xml:space="preserve">нополии. Альтернативные издержки монополизации.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outlineLvl w:val="0"/>
      </w:pPr>
      <w:r w:rsidRPr="009104A8">
        <w:t>Особенности рынка с естественной монополией. Экономическая природа  естестве</w:t>
      </w:r>
      <w:r w:rsidRPr="009104A8">
        <w:t>н</w:t>
      </w:r>
      <w:r w:rsidRPr="009104A8">
        <w:t>ной монополии.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  <w:outlineLvl w:val="0"/>
      </w:pPr>
      <w:r w:rsidRPr="009104A8">
        <w:t xml:space="preserve">Монополистическая конкуренция: общие предпосылки и классификация моделей.        Модель </w:t>
      </w:r>
      <w:proofErr w:type="spellStart"/>
      <w:r w:rsidRPr="009104A8">
        <w:t>Чемберлина</w:t>
      </w:r>
      <w:proofErr w:type="spellEnd"/>
      <w:r w:rsidR="007B281A" w:rsidRPr="009104A8">
        <w:t>: равновесие фирмы в краткосрочном периоде.</w:t>
      </w:r>
      <w:r w:rsidRPr="009104A8">
        <w:t xml:space="preserve"> </w:t>
      </w:r>
    </w:p>
    <w:p w:rsidR="00BC3957" w:rsidRPr="009104A8" w:rsidRDefault="00AA718D" w:rsidP="009104A8">
      <w:pPr>
        <w:pStyle w:val="a3"/>
        <w:numPr>
          <w:ilvl w:val="0"/>
          <w:numId w:val="1"/>
        </w:numPr>
        <w:outlineLvl w:val="0"/>
      </w:pPr>
      <w:r w:rsidRPr="009104A8">
        <w:t xml:space="preserve">Равновесие фирмы в </w:t>
      </w:r>
      <w:r w:rsidR="007B281A" w:rsidRPr="009104A8">
        <w:t xml:space="preserve">условиях монополистической конкуренции в </w:t>
      </w:r>
      <w:r w:rsidRPr="009104A8">
        <w:t>долгосрочном пер</w:t>
      </w:r>
      <w:r w:rsidRPr="009104A8">
        <w:t>и</w:t>
      </w:r>
      <w:r w:rsidRPr="009104A8">
        <w:t xml:space="preserve">оде. </w:t>
      </w:r>
      <w:r w:rsidR="00816037" w:rsidRPr="009104A8">
        <w:t xml:space="preserve"> Проблема эффективности отрасли.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tabs>
          <w:tab w:val="left" w:pos="0"/>
          <w:tab w:val="left" w:pos="426"/>
        </w:tabs>
        <w:jc w:val="both"/>
        <w:outlineLvl w:val="0"/>
      </w:pPr>
      <w:r w:rsidRPr="009104A8">
        <w:t>Выбор общества между объемом выпуска и разнообразием в условиях монополистич</w:t>
      </w:r>
      <w:r w:rsidRPr="009104A8">
        <w:t>е</w:t>
      </w:r>
      <w:r w:rsidRPr="009104A8">
        <w:t>ской конкуренции.</w:t>
      </w:r>
    </w:p>
    <w:p w:rsidR="007218F4" w:rsidRPr="009104A8" w:rsidRDefault="00BC3957" w:rsidP="009104A8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9104A8">
        <w:t xml:space="preserve">Олигополия как рыночная структура. </w:t>
      </w:r>
      <w:r w:rsidR="007218F4" w:rsidRPr="009104A8">
        <w:t>Парадокс Бертрана и пути его разрешения. Ц</w:t>
      </w:r>
      <w:r w:rsidR="007218F4" w:rsidRPr="009104A8">
        <w:t>е</w:t>
      </w:r>
      <w:r w:rsidR="007218F4" w:rsidRPr="009104A8">
        <w:t xml:space="preserve">нообразование в условиях ограничения по мощности.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9104A8">
        <w:t xml:space="preserve">Взаимодействие в условиях количественной олигополии. Модель </w:t>
      </w:r>
      <w:proofErr w:type="spellStart"/>
      <w:r w:rsidRPr="009104A8">
        <w:t>Курно</w:t>
      </w:r>
      <w:proofErr w:type="spellEnd"/>
      <w:r w:rsidRPr="009104A8">
        <w:t xml:space="preserve"> и  сравн</w:t>
      </w:r>
      <w:r w:rsidRPr="009104A8">
        <w:t>и</w:t>
      </w:r>
      <w:r w:rsidRPr="009104A8">
        <w:t xml:space="preserve">тельная статика.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Олигополия и теория игр. Игры с последовательным выбором: обязательства и обра</w:t>
      </w:r>
      <w:r w:rsidRPr="009104A8">
        <w:t>т</w:t>
      </w:r>
      <w:r w:rsidRPr="009104A8">
        <w:t xml:space="preserve">ная индукция.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 xml:space="preserve">Олигополия и теория игр: повторяющиеся игры и жесткая возмездная стратегия.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Доминирующая фирма и ее стратегические конкурентные преимущества. Ценовое л</w:t>
      </w:r>
      <w:r w:rsidRPr="009104A8">
        <w:rPr>
          <w:rFonts w:ascii="Times New Roman" w:hAnsi="Times New Roman" w:cs="Times New Roman"/>
          <w:sz w:val="24"/>
          <w:szCs w:val="24"/>
        </w:rPr>
        <w:t>и</w:t>
      </w:r>
      <w:r w:rsidRPr="009104A8">
        <w:rPr>
          <w:rFonts w:ascii="Times New Roman" w:hAnsi="Times New Roman" w:cs="Times New Roman"/>
          <w:sz w:val="24"/>
          <w:szCs w:val="24"/>
        </w:rPr>
        <w:t xml:space="preserve">дерство доминирующей фирмы (модель </w:t>
      </w:r>
      <w:proofErr w:type="spellStart"/>
      <w:r w:rsidRPr="009104A8">
        <w:rPr>
          <w:rFonts w:ascii="Times New Roman" w:hAnsi="Times New Roman" w:cs="Times New Roman"/>
          <w:sz w:val="24"/>
          <w:szCs w:val="24"/>
        </w:rPr>
        <w:t>Форхаймера</w:t>
      </w:r>
      <w:proofErr w:type="spellEnd"/>
      <w:r w:rsidRPr="009104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Модель «самоубийственного» поведения доминирующей фирмы и стратегия лимит</w:t>
      </w:r>
      <w:r w:rsidRPr="009104A8">
        <w:rPr>
          <w:rFonts w:ascii="Times New Roman" w:hAnsi="Times New Roman" w:cs="Times New Roman"/>
          <w:sz w:val="24"/>
          <w:szCs w:val="24"/>
        </w:rPr>
        <w:t>и</w:t>
      </w:r>
      <w:r w:rsidRPr="009104A8">
        <w:rPr>
          <w:rFonts w:ascii="Times New Roman" w:hAnsi="Times New Roman" w:cs="Times New Roman"/>
          <w:sz w:val="24"/>
          <w:szCs w:val="24"/>
        </w:rPr>
        <w:t>рующего ценообразования.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Динамическая модель ценообразования на рынке с доминирующей фирмой.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Соглашения между фирмами в условиях олигополии: разновидности и институци</w:t>
      </w:r>
      <w:r w:rsidRPr="009104A8">
        <w:rPr>
          <w:rFonts w:ascii="Times New Roman" w:hAnsi="Times New Roman" w:cs="Times New Roman"/>
          <w:sz w:val="24"/>
          <w:szCs w:val="24"/>
        </w:rPr>
        <w:t>о</w:t>
      </w:r>
      <w:r w:rsidRPr="009104A8">
        <w:rPr>
          <w:rFonts w:ascii="Times New Roman" w:hAnsi="Times New Roman" w:cs="Times New Roman"/>
          <w:sz w:val="24"/>
          <w:szCs w:val="24"/>
        </w:rPr>
        <w:t>нальные формы. Картель как форма соглашения.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Стабильность картельного соглашения и факторы, влияющие на нее.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Альтернативные способы координации на олигополистических рынках.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Стратегии ценовой дискриминации. Совершенная ценовая дискриминация.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Ценовая дискриминация второй и третьей степеней.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A8">
        <w:rPr>
          <w:rFonts w:ascii="Times New Roman" w:hAnsi="Times New Roman" w:cs="Times New Roman"/>
          <w:sz w:val="24"/>
          <w:szCs w:val="24"/>
        </w:rPr>
        <w:t>Межвременная</w:t>
      </w:r>
      <w:proofErr w:type="spellEnd"/>
      <w:r w:rsidRPr="009104A8">
        <w:rPr>
          <w:rFonts w:ascii="Times New Roman" w:hAnsi="Times New Roman" w:cs="Times New Roman"/>
          <w:sz w:val="24"/>
          <w:szCs w:val="24"/>
        </w:rPr>
        <w:t xml:space="preserve"> ценовая дискриминация. Парадокс </w:t>
      </w:r>
      <w:proofErr w:type="spellStart"/>
      <w:r w:rsidRPr="009104A8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104A8">
        <w:rPr>
          <w:rFonts w:ascii="Times New Roman" w:hAnsi="Times New Roman" w:cs="Times New Roman"/>
          <w:sz w:val="24"/>
          <w:szCs w:val="24"/>
        </w:rPr>
        <w:t xml:space="preserve"> и пути его разрешения.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Практика ценовой дискриминации.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lastRenderedPageBreak/>
        <w:t xml:space="preserve">Ценообразование по пиковой нагрузке.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Трансфертные цены. Модели трансфертного ценообразования.</w:t>
      </w:r>
    </w:p>
    <w:p w:rsidR="00BC3957" w:rsidRPr="009104A8" w:rsidRDefault="00BC3957" w:rsidP="009104A8">
      <w:pPr>
        <w:pStyle w:val="a3"/>
        <w:numPr>
          <w:ilvl w:val="0"/>
          <w:numId w:val="1"/>
        </w:numPr>
      </w:pPr>
      <w:r w:rsidRPr="009104A8">
        <w:t>Природа, экономическое содержание и показатели продуктовой дифференциации.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Виды дифференциации продукта. Горизонтальная дифференциация и подход выд</w:t>
      </w:r>
      <w:r w:rsidRPr="009104A8">
        <w:t>е</w:t>
      </w:r>
      <w:r w:rsidRPr="009104A8">
        <w:t>ленных характеристик. Вертикальная дифференциация продукта.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Теория оптимального уровня продуктового разнообразия и структура рынка. Дифф</w:t>
      </w:r>
      <w:r w:rsidRPr="009104A8">
        <w:t>е</w:t>
      </w:r>
      <w:r w:rsidRPr="009104A8">
        <w:t>ренциация продукта и рыночная власть.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Реклама как фактор продуктовой дифференциации. Структура рынка и расходы на р</w:t>
      </w:r>
      <w:r w:rsidRPr="009104A8">
        <w:t>е</w:t>
      </w:r>
      <w:r w:rsidRPr="009104A8">
        <w:t xml:space="preserve">кламу. 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Вертикальные рыночные связи и их особенности. Вертикальный контроль: природа, формы.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Вертикальная интеграция: типология и мотивация. Проблема </w:t>
      </w:r>
      <w:r w:rsidR="007218F4" w:rsidRPr="009104A8">
        <w:rPr>
          <w:rFonts w:ascii="Times New Roman" w:hAnsi="Times New Roman" w:cs="Times New Roman"/>
          <w:sz w:val="24"/>
          <w:szCs w:val="24"/>
        </w:rPr>
        <w:t>«</w:t>
      </w:r>
      <w:r w:rsidRPr="009104A8">
        <w:rPr>
          <w:rFonts w:ascii="Times New Roman" w:hAnsi="Times New Roman" w:cs="Times New Roman"/>
          <w:sz w:val="24"/>
          <w:szCs w:val="24"/>
        </w:rPr>
        <w:t xml:space="preserve">двойной </w:t>
      </w:r>
      <w:proofErr w:type="spellStart"/>
      <w:r w:rsidRPr="009104A8">
        <w:rPr>
          <w:rFonts w:ascii="Times New Roman" w:hAnsi="Times New Roman" w:cs="Times New Roman"/>
          <w:sz w:val="24"/>
          <w:szCs w:val="24"/>
        </w:rPr>
        <w:t>маржинализ</w:t>
      </w:r>
      <w:r w:rsidRPr="009104A8">
        <w:rPr>
          <w:rFonts w:ascii="Times New Roman" w:hAnsi="Times New Roman" w:cs="Times New Roman"/>
          <w:sz w:val="24"/>
          <w:szCs w:val="24"/>
        </w:rPr>
        <w:t>а</w:t>
      </w:r>
      <w:r w:rsidRPr="009104A8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7218F4" w:rsidRPr="009104A8">
        <w:rPr>
          <w:rFonts w:ascii="Times New Roman" w:hAnsi="Times New Roman" w:cs="Times New Roman"/>
          <w:sz w:val="24"/>
          <w:szCs w:val="24"/>
        </w:rPr>
        <w:t xml:space="preserve">» </w:t>
      </w:r>
      <w:r w:rsidRPr="009104A8">
        <w:rPr>
          <w:rFonts w:ascii="Times New Roman" w:hAnsi="Times New Roman" w:cs="Times New Roman"/>
          <w:sz w:val="24"/>
          <w:szCs w:val="24"/>
        </w:rPr>
        <w:t xml:space="preserve"> и ее решение.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Вертикальные ограничения и их формы. Франчайзинг как особая форма вертикальн</w:t>
      </w:r>
      <w:r w:rsidR="007218F4" w:rsidRPr="009104A8">
        <w:rPr>
          <w:rFonts w:ascii="Times New Roman" w:hAnsi="Times New Roman" w:cs="Times New Roman"/>
          <w:sz w:val="24"/>
          <w:szCs w:val="24"/>
        </w:rPr>
        <w:t>ых</w:t>
      </w:r>
      <w:r w:rsidRPr="009104A8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7218F4" w:rsidRPr="009104A8">
        <w:rPr>
          <w:rFonts w:ascii="Times New Roman" w:hAnsi="Times New Roman" w:cs="Times New Roman"/>
          <w:sz w:val="24"/>
          <w:szCs w:val="24"/>
        </w:rPr>
        <w:t>й</w:t>
      </w:r>
      <w:r w:rsidRPr="00910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Диверсификация: классификация, мотивы, современные тенденции.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Барьеры входа-выхода фирм на рынок и их виды. Нестратегические барьеры входа и их типы.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Стратегические барьеры входа фирм на рынок и их виды. Основные ценовые и нец</w:t>
      </w:r>
      <w:r w:rsidRPr="009104A8">
        <w:rPr>
          <w:rFonts w:ascii="Times New Roman" w:hAnsi="Times New Roman" w:cs="Times New Roman"/>
          <w:sz w:val="24"/>
          <w:szCs w:val="24"/>
        </w:rPr>
        <w:t>е</w:t>
      </w:r>
      <w:r w:rsidRPr="009104A8">
        <w:rPr>
          <w:rFonts w:ascii="Times New Roman" w:hAnsi="Times New Roman" w:cs="Times New Roman"/>
          <w:sz w:val="24"/>
          <w:szCs w:val="24"/>
        </w:rPr>
        <w:t>новые стратегии создания барьеров.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Слияния, поглощения фирм и их формы. Последствия слияний.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Показатели входа и выхода </w:t>
      </w:r>
      <w:r w:rsidR="00564175" w:rsidRPr="009104A8">
        <w:rPr>
          <w:rFonts w:ascii="Times New Roman" w:hAnsi="Times New Roman" w:cs="Times New Roman"/>
          <w:sz w:val="24"/>
          <w:szCs w:val="24"/>
        </w:rPr>
        <w:t xml:space="preserve">фирм </w:t>
      </w:r>
      <w:r w:rsidRPr="009104A8">
        <w:rPr>
          <w:rFonts w:ascii="Times New Roman" w:hAnsi="Times New Roman" w:cs="Times New Roman"/>
          <w:sz w:val="24"/>
          <w:szCs w:val="24"/>
        </w:rPr>
        <w:t xml:space="preserve">на рынок.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Природа инновационной деятельности и ее этапы. Виды инноваций. Стимулы к инн</w:t>
      </w:r>
      <w:r w:rsidRPr="009104A8">
        <w:rPr>
          <w:rFonts w:ascii="Times New Roman" w:hAnsi="Times New Roman" w:cs="Times New Roman"/>
          <w:sz w:val="24"/>
          <w:szCs w:val="24"/>
        </w:rPr>
        <w:t>о</w:t>
      </w:r>
      <w:r w:rsidRPr="009104A8">
        <w:rPr>
          <w:rFonts w:ascii="Times New Roman" w:hAnsi="Times New Roman" w:cs="Times New Roman"/>
          <w:sz w:val="24"/>
          <w:szCs w:val="24"/>
        </w:rPr>
        <w:t>вациям как функция структуры рынка.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Патентная защита  и ее роль в стимулировании инноваций. Анализ патентной защиты с точки зрения благосостояния общества.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Альтернативные виды защиты от имитации и альтернативные стимулы к инновациям.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Диффузия инноваций. Технологические стратегии предприятий.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Необходимость государственного регулирования рынков. Цели и основные направл</w:t>
      </w:r>
      <w:r w:rsidRPr="009104A8">
        <w:rPr>
          <w:rFonts w:ascii="Times New Roman" w:hAnsi="Times New Roman" w:cs="Times New Roman"/>
          <w:sz w:val="24"/>
          <w:szCs w:val="24"/>
        </w:rPr>
        <w:t>е</w:t>
      </w:r>
      <w:r w:rsidRPr="009104A8">
        <w:rPr>
          <w:rFonts w:ascii="Times New Roman" w:hAnsi="Times New Roman" w:cs="Times New Roman"/>
          <w:sz w:val="24"/>
          <w:szCs w:val="24"/>
        </w:rPr>
        <w:t>ния государственной политики</w:t>
      </w:r>
      <w:r w:rsidR="009104A8" w:rsidRPr="009104A8">
        <w:rPr>
          <w:rFonts w:ascii="Times New Roman" w:hAnsi="Times New Roman" w:cs="Times New Roman"/>
          <w:sz w:val="24"/>
          <w:szCs w:val="24"/>
        </w:rPr>
        <w:t xml:space="preserve"> регулирования рынков</w:t>
      </w:r>
      <w:r w:rsidRPr="009104A8">
        <w:rPr>
          <w:rFonts w:ascii="Times New Roman" w:hAnsi="Times New Roman" w:cs="Times New Roman"/>
          <w:sz w:val="24"/>
          <w:szCs w:val="24"/>
        </w:rPr>
        <w:t>.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Промышленная политика и ее типы, структура. Основные направления промышленной политики.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 xml:space="preserve">Конкурентная политика государства и ее теоретическое обоснование. Структура и направления  конкурентной политики. </w:t>
      </w:r>
    </w:p>
    <w:p w:rsidR="00BC3957" w:rsidRPr="009104A8" w:rsidRDefault="00BC3957" w:rsidP="00910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8">
        <w:rPr>
          <w:rFonts w:ascii="Times New Roman" w:hAnsi="Times New Roman" w:cs="Times New Roman"/>
          <w:sz w:val="24"/>
          <w:szCs w:val="24"/>
        </w:rPr>
        <w:t>Естественные  монополии и политика государства. Демонополизация отрасли с ест</w:t>
      </w:r>
      <w:r w:rsidRPr="009104A8">
        <w:rPr>
          <w:rFonts w:ascii="Times New Roman" w:hAnsi="Times New Roman" w:cs="Times New Roman"/>
          <w:sz w:val="24"/>
          <w:szCs w:val="24"/>
        </w:rPr>
        <w:t>е</w:t>
      </w:r>
      <w:r w:rsidRPr="009104A8">
        <w:rPr>
          <w:rFonts w:ascii="Times New Roman" w:hAnsi="Times New Roman" w:cs="Times New Roman"/>
          <w:sz w:val="24"/>
          <w:szCs w:val="24"/>
        </w:rPr>
        <w:t xml:space="preserve">ственной  монополией. </w:t>
      </w:r>
    </w:p>
    <w:p w:rsidR="00BC3957" w:rsidRPr="009104A8" w:rsidRDefault="00BC3957" w:rsidP="009104A8">
      <w:pPr>
        <w:pStyle w:val="a3"/>
        <w:numPr>
          <w:ilvl w:val="0"/>
          <w:numId w:val="1"/>
        </w:numPr>
        <w:jc w:val="both"/>
      </w:pPr>
      <w:r w:rsidRPr="009104A8">
        <w:t>Инновационная политика и ее направления. Инновационная политика в Республике Беларусь.</w:t>
      </w:r>
    </w:p>
    <w:sectPr w:rsidR="00BC3957" w:rsidRPr="009104A8" w:rsidSect="00EB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1E3"/>
    <w:multiLevelType w:val="hybridMultilevel"/>
    <w:tmpl w:val="7B82B22C"/>
    <w:lvl w:ilvl="0" w:tplc="DD74622A">
      <w:start w:val="1"/>
      <w:numFmt w:val="decimal"/>
      <w:lvlText w:val="%1."/>
      <w:lvlJc w:val="left"/>
      <w:pPr>
        <w:ind w:left="885" w:hanging="5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B350DFC"/>
    <w:multiLevelType w:val="hybridMultilevel"/>
    <w:tmpl w:val="C2C0D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A2EDC"/>
    <w:multiLevelType w:val="hybridMultilevel"/>
    <w:tmpl w:val="C2C0D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02E16"/>
    <w:multiLevelType w:val="hybridMultilevel"/>
    <w:tmpl w:val="18EEB58C"/>
    <w:lvl w:ilvl="0" w:tplc="4F1E8A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BC3957"/>
    <w:rsid w:val="00062167"/>
    <w:rsid w:val="001470EF"/>
    <w:rsid w:val="002320A5"/>
    <w:rsid w:val="003366DD"/>
    <w:rsid w:val="00351CE5"/>
    <w:rsid w:val="003C276B"/>
    <w:rsid w:val="00446099"/>
    <w:rsid w:val="00564175"/>
    <w:rsid w:val="006B08F1"/>
    <w:rsid w:val="007218F4"/>
    <w:rsid w:val="0074284A"/>
    <w:rsid w:val="007B281A"/>
    <w:rsid w:val="00816037"/>
    <w:rsid w:val="009104A8"/>
    <w:rsid w:val="009F1E99"/>
    <w:rsid w:val="00A73269"/>
    <w:rsid w:val="00AA718D"/>
    <w:rsid w:val="00BC3957"/>
    <w:rsid w:val="00BF6751"/>
    <w:rsid w:val="00C51693"/>
    <w:rsid w:val="00D33E4C"/>
    <w:rsid w:val="00E841AE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9994-2404-427A-B35C-66CDB374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БГЭУ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dcterms:created xsi:type="dcterms:W3CDTF">2013-04-09T16:57:00Z</dcterms:created>
  <dcterms:modified xsi:type="dcterms:W3CDTF">2016-04-10T08:07:00Z</dcterms:modified>
</cp:coreProperties>
</file>