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91" w:rsidRPr="005E5091" w:rsidRDefault="005E5091" w:rsidP="005E5091">
      <w:pPr>
        <w:jc w:val="center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>THE LIST OF REPORTS</w:t>
      </w:r>
    </w:p>
    <w:p w:rsidR="005E5091" w:rsidRPr="005E5091" w:rsidRDefault="005E5091" w:rsidP="005E5091">
      <w:pPr>
        <w:rPr>
          <w:sz w:val="28"/>
          <w:szCs w:val="28"/>
          <w:lang w:val="en-US"/>
        </w:rPr>
      </w:pPr>
    </w:p>
    <w:p w:rsidR="005E509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bookmarkStart w:id="0" w:name="_GoBack"/>
      <w:r w:rsidRPr="005E5091">
        <w:rPr>
          <w:sz w:val="28"/>
          <w:szCs w:val="28"/>
          <w:lang w:val="en-US"/>
        </w:rPr>
        <w:t>Freedom of choice a</w:t>
      </w:r>
      <w:r w:rsidRPr="005E5091">
        <w:rPr>
          <w:sz w:val="28"/>
          <w:szCs w:val="28"/>
          <w:lang w:val="en-US"/>
        </w:rPr>
        <w:t xml:space="preserve">nd rationality of the consumer. </w:t>
      </w:r>
    </w:p>
    <w:p w:rsidR="005E509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>Practical application of the theory of consumer choice</w:t>
      </w:r>
    </w:p>
    <w:p w:rsidR="005E509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>Firm as a market entity.</w:t>
      </w:r>
    </w:p>
    <w:p w:rsidR="005E509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>Application of the model of perfect competition in the economy.</w:t>
      </w:r>
    </w:p>
    <w:p w:rsidR="005E509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>Exit from the business in the short and long term in a competitive industry.</w:t>
      </w:r>
    </w:p>
    <w:p w:rsidR="005E509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>The monopsony and monopsony power.</w:t>
      </w:r>
    </w:p>
    <w:p w:rsidR="005E509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>Price discrimination.</w:t>
      </w:r>
    </w:p>
    <w:p w:rsidR="005E509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>Advertising and its role in the economy.</w:t>
      </w:r>
    </w:p>
    <w:p w:rsidR="005E509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>Normative analysis of monopolistic competition.</w:t>
      </w:r>
    </w:p>
    <w:p w:rsidR="005E509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>The regulation of natural monopolies: international experience and trends in the Republic of Belarus.</w:t>
      </w:r>
    </w:p>
    <w:p w:rsidR="005E509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 xml:space="preserve">Oligopoly: a </w:t>
      </w:r>
      <w:proofErr w:type="gramStart"/>
      <w:r w:rsidRPr="005E5091">
        <w:rPr>
          <w:sz w:val="28"/>
          <w:szCs w:val="28"/>
          <w:lang w:val="en-US"/>
        </w:rPr>
        <w:t>prisoners</w:t>
      </w:r>
      <w:proofErr w:type="gramEnd"/>
      <w:r w:rsidRPr="005E5091">
        <w:rPr>
          <w:sz w:val="28"/>
          <w:szCs w:val="28"/>
          <w:lang w:val="en-US"/>
        </w:rPr>
        <w:t xml:space="preserve"> dilemma.</w:t>
      </w:r>
    </w:p>
    <w:p w:rsidR="005E509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 xml:space="preserve">Features of functioning of modern </w:t>
      </w:r>
      <w:proofErr w:type="spellStart"/>
      <w:r w:rsidRPr="005E5091">
        <w:rPr>
          <w:sz w:val="28"/>
          <w:szCs w:val="28"/>
          <w:lang w:val="en-US"/>
        </w:rPr>
        <w:t>labour</w:t>
      </w:r>
      <w:proofErr w:type="spellEnd"/>
      <w:r w:rsidRPr="005E5091">
        <w:rPr>
          <w:sz w:val="28"/>
          <w:szCs w:val="28"/>
          <w:lang w:val="en-US"/>
        </w:rPr>
        <w:t xml:space="preserve"> market.</w:t>
      </w:r>
    </w:p>
    <w:p w:rsidR="005E509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 xml:space="preserve">Discrimination in the </w:t>
      </w:r>
      <w:proofErr w:type="spellStart"/>
      <w:r w:rsidRPr="005E5091">
        <w:rPr>
          <w:sz w:val="28"/>
          <w:szCs w:val="28"/>
          <w:lang w:val="en-US"/>
        </w:rPr>
        <w:t>labour</w:t>
      </w:r>
      <w:proofErr w:type="spellEnd"/>
      <w:r w:rsidRPr="005E5091">
        <w:rPr>
          <w:sz w:val="28"/>
          <w:szCs w:val="28"/>
          <w:lang w:val="en-US"/>
        </w:rPr>
        <w:t xml:space="preserve"> market.</w:t>
      </w:r>
    </w:p>
    <w:p w:rsidR="005E509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 xml:space="preserve">The influence of trade unions on the </w:t>
      </w:r>
      <w:proofErr w:type="spellStart"/>
      <w:r w:rsidRPr="005E5091">
        <w:rPr>
          <w:sz w:val="28"/>
          <w:szCs w:val="28"/>
          <w:lang w:val="en-US"/>
        </w:rPr>
        <w:t>labour</w:t>
      </w:r>
      <w:proofErr w:type="spellEnd"/>
      <w:r w:rsidRPr="005E5091">
        <w:rPr>
          <w:sz w:val="28"/>
          <w:szCs w:val="28"/>
          <w:lang w:val="en-US"/>
        </w:rPr>
        <w:t xml:space="preserve"> market. </w:t>
      </w:r>
    </w:p>
    <w:p w:rsidR="005E509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 xml:space="preserve">A model of General economic equilibrium of L. </w:t>
      </w:r>
      <w:proofErr w:type="spellStart"/>
      <w:r w:rsidRPr="005E5091">
        <w:rPr>
          <w:sz w:val="28"/>
          <w:szCs w:val="28"/>
          <w:lang w:val="en-US"/>
        </w:rPr>
        <w:t>Walras</w:t>
      </w:r>
      <w:proofErr w:type="spellEnd"/>
      <w:r w:rsidRPr="005E5091">
        <w:rPr>
          <w:sz w:val="28"/>
          <w:szCs w:val="28"/>
          <w:lang w:val="en-US"/>
        </w:rPr>
        <w:t>.</w:t>
      </w:r>
    </w:p>
    <w:p w:rsidR="005E509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>The contradictions of the economic theory of social welfare.</w:t>
      </w:r>
    </w:p>
    <w:p w:rsidR="005E509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 xml:space="preserve">Externalities </w:t>
      </w:r>
      <w:r w:rsidRPr="005E5091">
        <w:rPr>
          <w:sz w:val="28"/>
          <w:szCs w:val="28"/>
          <w:lang w:val="en-US"/>
        </w:rPr>
        <w:t>and property rights.</w:t>
      </w:r>
    </w:p>
    <w:p w:rsidR="00BA7A51" w:rsidRPr="005E5091" w:rsidRDefault="005E5091" w:rsidP="001C204B">
      <w:pPr>
        <w:pStyle w:val="a9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E5091">
        <w:rPr>
          <w:sz w:val="28"/>
          <w:szCs w:val="28"/>
          <w:lang w:val="en-US"/>
        </w:rPr>
        <w:t xml:space="preserve">Market signals as method of dealing </w:t>
      </w:r>
      <w:bookmarkEnd w:id="0"/>
      <w:r w:rsidRPr="005E5091">
        <w:rPr>
          <w:sz w:val="28"/>
          <w:szCs w:val="28"/>
          <w:lang w:val="en-US"/>
        </w:rPr>
        <w:t>with asymmetric information.</w:t>
      </w:r>
    </w:p>
    <w:sectPr w:rsidR="00BA7A51" w:rsidRPr="005E50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51" w:rsidRDefault="00BA7A51" w:rsidP="00BA7A51">
      <w:r>
        <w:separator/>
      </w:r>
    </w:p>
  </w:endnote>
  <w:endnote w:type="continuationSeparator" w:id="0">
    <w:p w:rsidR="00BA7A51" w:rsidRDefault="00BA7A51" w:rsidP="00BA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51" w:rsidRDefault="00BA7A51" w:rsidP="00BA7A51">
      <w:r>
        <w:separator/>
      </w:r>
    </w:p>
  </w:footnote>
  <w:footnote w:type="continuationSeparator" w:id="0">
    <w:p w:rsidR="00BA7A51" w:rsidRDefault="00BA7A51" w:rsidP="00BA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710AA"/>
    <w:multiLevelType w:val="hybridMultilevel"/>
    <w:tmpl w:val="D8304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51"/>
    <w:rsid w:val="001C204B"/>
    <w:rsid w:val="005E5091"/>
    <w:rsid w:val="00B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2E59E-96B4-47DD-A24F-032695F5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A7A51"/>
    <w:pPr>
      <w:spacing w:after="120"/>
    </w:pPr>
  </w:style>
  <w:style w:type="character" w:customStyle="1" w:styleId="a4">
    <w:name w:val="Асноўны тэкст Сімвал"/>
    <w:basedOn w:val="a0"/>
    <w:link w:val="a3"/>
    <w:semiHidden/>
    <w:rsid w:val="00BA7A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A7A51"/>
    <w:pPr>
      <w:tabs>
        <w:tab w:val="center" w:pos="4320"/>
        <w:tab w:val="right" w:pos="8640"/>
      </w:tabs>
    </w:pPr>
  </w:style>
  <w:style w:type="character" w:customStyle="1" w:styleId="a6">
    <w:name w:val="Верхні калантытул Сімвал"/>
    <w:basedOn w:val="a0"/>
    <w:link w:val="a5"/>
    <w:uiPriority w:val="99"/>
    <w:rsid w:val="00BA7A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A7A51"/>
    <w:pPr>
      <w:tabs>
        <w:tab w:val="center" w:pos="4320"/>
        <w:tab w:val="right" w:pos="8640"/>
      </w:tabs>
    </w:pPr>
  </w:style>
  <w:style w:type="character" w:customStyle="1" w:styleId="a8">
    <w:name w:val="Ніжні калантытул Сімвал"/>
    <w:basedOn w:val="a0"/>
    <w:link w:val="a7"/>
    <w:uiPriority w:val="99"/>
    <w:rsid w:val="00BA7A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5E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2017-02-17T10:10:00Z</dcterms:created>
  <dcterms:modified xsi:type="dcterms:W3CDTF">2017-02-17T10:23:00Z</dcterms:modified>
</cp:coreProperties>
</file>