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DB" w:rsidRPr="00A85BCD" w:rsidRDefault="000639DB" w:rsidP="000639DB">
      <w:pPr>
        <w:jc w:val="center"/>
        <w:rPr>
          <w:b/>
          <w:sz w:val="24"/>
          <w:szCs w:val="24"/>
        </w:rPr>
      </w:pPr>
      <w:r w:rsidRPr="00A85BCD">
        <w:rPr>
          <w:b/>
          <w:sz w:val="24"/>
          <w:szCs w:val="24"/>
        </w:rPr>
        <w:t>СПИСОК РЕКОМЕНДОВАННЫХ ИСТОЧНИКОВ</w:t>
      </w:r>
    </w:p>
    <w:p w:rsidR="000639DB" w:rsidRPr="00A85BCD" w:rsidRDefault="000639DB" w:rsidP="000639DB">
      <w:pPr>
        <w:jc w:val="center"/>
        <w:rPr>
          <w:b/>
          <w:sz w:val="24"/>
          <w:szCs w:val="24"/>
        </w:rPr>
      </w:pPr>
      <w:r w:rsidRPr="00A85BCD">
        <w:rPr>
          <w:b/>
          <w:sz w:val="24"/>
          <w:szCs w:val="24"/>
        </w:rPr>
        <w:t>по дисциплине Бухгалтерский учет»</w:t>
      </w:r>
    </w:p>
    <w:p w:rsidR="000639DB" w:rsidRPr="00A85BCD" w:rsidRDefault="000639DB" w:rsidP="000639DB">
      <w:pPr>
        <w:tabs>
          <w:tab w:val="left" w:pos="1134"/>
        </w:tabs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:rsidR="000639DB" w:rsidRPr="00A85BCD" w:rsidRDefault="000639DB" w:rsidP="000639D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85BCD">
        <w:rPr>
          <w:b/>
          <w:bCs/>
          <w:sz w:val="24"/>
          <w:szCs w:val="24"/>
        </w:rPr>
        <w:t>Часть П для специальности 1-25 01 13 «Экономика и управление туристской</w:t>
      </w:r>
    </w:p>
    <w:p w:rsidR="000639DB" w:rsidRPr="00A85BCD" w:rsidRDefault="000639DB" w:rsidP="000639D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85BCD">
        <w:rPr>
          <w:b/>
          <w:bCs/>
          <w:sz w:val="24"/>
          <w:szCs w:val="24"/>
        </w:rPr>
        <w:t>индустрией»</w:t>
      </w:r>
    </w:p>
    <w:p w:rsidR="000639DB" w:rsidRPr="00A85BCD" w:rsidRDefault="000639DB" w:rsidP="000639DB">
      <w:pPr>
        <w:tabs>
          <w:tab w:val="left" w:pos="1134"/>
        </w:tabs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:rsidR="000639DB" w:rsidRPr="00A85BCD" w:rsidRDefault="000639DB" w:rsidP="000639D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85BCD">
        <w:rPr>
          <w:b/>
          <w:bCs/>
        </w:rPr>
        <w:t>ИНФОРМАЦИОНО-МЕТОДИЧЕСКАЯ ЧАСТЬ</w:t>
      </w:r>
    </w:p>
    <w:p w:rsidR="000639DB" w:rsidRPr="00A85BCD" w:rsidRDefault="000639DB" w:rsidP="000639DB">
      <w:pPr>
        <w:tabs>
          <w:tab w:val="left" w:pos="1134"/>
        </w:tabs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:rsidR="000639DB" w:rsidRPr="00A85BCD" w:rsidRDefault="000639DB" w:rsidP="000639D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85BCD">
        <w:rPr>
          <w:b/>
          <w:bCs/>
          <w:sz w:val="24"/>
          <w:szCs w:val="24"/>
        </w:rPr>
        <w:t>Нормативные и правовые акты:</w:t>
      </w:r>
    </w:p>
    <w:p w:rsidR="000639DB" w:rsidRPr="00A85BCD" w:rsidRDefault="000639DB" w:rsidP="000639DB">
      <w:pPr>
        <w:tabs>
          <w:tab w:val="left" w:pos="1134"/>
        </w:tabs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Конституция Республики Беларусь 1994 года (в ред. 04.03.2022 г.)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Беларусь. – Минск, 2022. </w:t>
      </w: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Об информации, информатизации и защите информации: Закон Республики Беларусь от 10.11.2008 г. № 455-З (в ред. 24.05. 2021 г.)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Беларусь. – Минск, 2022. </w:t>
      </w: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О бухгалтерском учете и отчетности: Закон Республики Беларусь от 12.07.2013 г. № 57-3 (в ред. от 17.07.2017 г. № 52-З)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Типовой план счетов бухгалтерского учета и Инструкция о порядке применения типового плана счетов бухгалтерского учета: постановление Министерства финансов Республики Беларусь от 29.06.2011 г. № 50 (в ред. от 13.12.2019 г. № 74)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Национальный стандарт бухгалтерского учета и отчетности «Учетная политика организации, изменения в учетных оценках, ошибки»: постановление Министерства финансов Республики Беларусь от 10.12.2013 г. № 80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Беларусь. – Минск, 2022. </w:t>
      </w: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Национальный стандарт бухгалтерского учета и отчетности «Индивидуальная бухгалтерская отчетность»: постановление Министерства финансов Республики Беларусь от 12.12.2016 г. № 104 (в ред. от 22.12.2018 г. № 74)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Беларусь. – Минск, 2022. </w:t>
      </w: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Инструкция по бухгалтерскому учету доходов и расходов: постановление Министерства финансов Республики Беларусь от 30.09.2011 г. № 102 (в ред. от 22.12.2018 г. № 74) //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>Инструкция по бухгалтерскому учету запасов: постановление Министерства финансов Республики Беларусь от 12.11.2010 г. № 133 (в ред. от 30.04.</w:t>
      </w:r>
      <w:smartTag w:uri="urn:schemas-microsoft-com:office:smarttags" w:element="metricconverter">
        <w:smartTagPr>
          <w:attr w:name="ProductID" w:val="2012 г"/>
        </w:smartTagPr>
        <w:r w:rsidRPr="00A85BC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A85BCD">
        <w:rPr>
          <w:rFonts w:ascii="Times New Roman" w:hAnsi="Times New Roman" w:cs="Times New Roman"/>
          <w:sz w:val="24"/>
          <w:szCs w:val="24"/>
        </w:rPr>
        <w:t xml:space="preserve">. № 26)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Инструкция по бухгалтерскому учету основных средств: постановление Министерства финансов Республики Беларусь от 30.04.2012 г. № 26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Беларусь. – Минск, 2022. </w:t>
      </w: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>Инструкция по бухгалтерскому учету нематериальных активов: постановление Министерства финансов Республики Беларусь от 30.04.</w:t>
      </w:r>
      <w:smartTag w:uri="urn:schemas-microsoft-com:office:smarttags" w:element="metricconverter">
        <w:smartTagPr>
          <w:attr w:name="ProductID" w:val="2012 г"/>
        </w:smartTagPr>
        <w:r w:rsidRPr="00A85BC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A85BCD">
        <w:rPr>
          <w:rFonts w:ascii="Times New Roman" w:hAnsi="Times New Roman" w:cs="Times New Roman"/>
          <w:sz w:val="24"/>
          <w:szCs w:val="24"/>
        </w:rPr>
        <w:t xml:space="preserve">. № 25 (в ред. от 30.11.2018 г. № 73)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Беларусь. – Минск, 2022. </w:t>
      </w: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Инструкция о порядке начисления амортизации основных средств и нематериальных активов: постановление Министерства экономики Республики Беларусь, </w:t>
      </w:r>
      <w:r w:rsidRPr="00A85BCD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Министерства финансов Республики Беларусь, Министерства архитектуры и строительства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Беларусь 27.02.2009 г. № 37/18/6 (в ред. от 19.12.2019 г. № 25/79/70) //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Инструкция по инвентаризации активов и обязательств: постановление Министерства финансов Республики Беларусь от 30.11.2007 г. № 180 (в ред. от 22.04.2010 г. № 50)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Беларусь. – Минск, 2022. </w:t>
      </w: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Инструкция о порядке ведения кассовых операций и расчетов наличными денежными средствами: постановление Правления Национального банка Республики Беларусь от 19.03.2019 г. № 117 (в ред. от 09.12.2021 г. № 373) //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Об использования кассового и иного оборудования при приеме средств платежа: постановление Совета Министров Республики Беларусь, Национального банка Республики Беларусь от 06.07.2011 г. № 924/16 (в ред. от 14.05.2022 г. № 114/6) //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Гражданский кодекс Республики Беларусь: Кодекс Республики Беларусь от 07.12.1998 г. № 218-3 (в ред. от 31.12.2021 г. № 141-З)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>Трудовой кодекс Республики Беларусь: Кодекс Республики Беларусь от 26.07.</w:t>
      </w:r>
      <w:smartTag w:uri="urn:schemas-microsoft-com:office:smarttags" w:element="metricconverter">
        <w:smartTagPr>
          <w:attr w:name="ProductID" w:val="1999 г"/>
        </w:smartTagPr>
        <w:r w:rsidRPr="00A85BCD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A85BCD">
        <w:rPr>
          <w:rFonts w:ascii="Times New Roman" w:hAnsi="Times New Roman" w:cs="Times New Roman"/>
          <w:sz w:val="24"/>
          <w:szCs w:val="24"/>
        </w:rPr>
        <w:t xml:space="preserve">. № 296-3 (в ред. от 28.05.2021 г. № 114-З)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Кодекс Республики Беларусь об административных правонарушениях: Кодекс Республики Беларусь от 06.01.2021 г. № 91-3 (в ред. от 04.01.2022 г. № 144-З)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>Банковский Кодекс Республики Беларусь: Кодекс Республики Беларусь от 25.10.</w:t>
      </w:r>
      <w:smartTag w:uri="urn:schemas-microsoft-com:office:smarttags" w:element="metricconverter">
        <w:smartTagPr>
          <w:attr w:name="ProductID" w:val="2000 г"/>
        </w:smartTagPr>
        <w:r w:rsidRPr="00A85BCD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A85BCD">
        <w:rPr>
          <w:rFonts w:ascii="Times New Roman" w:hAnsi="Times New Roman" w:cs="Times New Roman"/>
          <w:sz w:val="24"/>
          <w:szCs w:val="24"/>
        </w:rPr>
        <w:t xml:space="preserve">. № 441-3 (в ред. от 11.11.2021 г. № 128-З)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>Налоговый кодекс Республики Беларусь (Особенная часть): Кодекс Республики Беларусь от 29.12</w:t>
      </w:r>
      <w:smartTag w:uri="urn:schemas-microsoft-com:office:smarttags" w:element="metricconverter">
        <w:smartTagPr>
          <w:attr w:name="ProductID" w:val="2009 г"/>
        </w:smartTagPr>
        <w:r w:rsidRPr="00A85BCD">
          <w:rPr>
            <w:rFonts w:ascii="Times New Roman" w:hAnsi="Times New Roman" w:cs="Times New Roman"/>
            <w:sz w:val="24"/>
            <w:szCs w:val="24"/>
          </w:rPr>
          <w:t>.2009 г</w:t>
        </w:r>
      </w:smartTag>
      <w:r w:rsidRPr="00A85BCD">
        <w:rPr>
          <w:rFonts w:ascii="Times New Roman" w:hAnsi="Times New Roman" w:cs="Times New Roman"/>
          <w:sz w:val="24"/>
          <w:szCs w:val="24"/>
        </w:rPr>
        <w:t xml:space="preserve">. № 71-3 (в ред. от 31.12.2021 г. № 141-З)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О государственной регистрации и ликвидации (прекращении деятельности) субъектов хозяйствования (вместе с «Положением о государственной регистрации субъектов хозяйствования», «Положением о ликвидации (прекращении деятельности) субъектов хозяйствования»): Декрет Президента Республики Беларусь от 16.01.2009 </w:t>
      </w:r>
      <w:r w:rsidRPr="00A85BCD">
        <w:rPr>
          <w:rFonts w:ascii="Times New Roman" w:hAnsi="Times New Roman" w:cs="Times New Roman" w:hint="eastAsia"/>
          <w:sz w:val="24"/>
          <w:szCs w:val="24"/>
        </w:rPr>
        <w:t>г</w:t>
      </w:r>
      <w:r w:rsidRPr="00A85BCD">
        <w:rPr>
          <w:rFonts w:ascii="Times New Roman" w:hAnsi="Times New Roman" w:cs="Times New Roman"/>
          <w:sz w:val="24"/>
          <w:szCs w:val="24"/>
        </w:rPr>
        <w:t xml:space="preserve">. № 1 (в ред. от 18.04.2019 г. № 151) //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О порядке и размерах возмещения расходов, гарантиях и компенсациях при служебных командировках: постановление Совета Министров Республики Беларусь от 19.03.2019 г. № 176 (в ред. от 14.05.2022)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Беларусь. – Минск, 2022. </w:t>
      </w: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Инструкция о порядке исчисления среднего заработка: постановление Министерства груда и социальной защиты Республики Беларусь от 10.04.2000 г., № 47 (в ред. от 22.06.2021 г., № 47) //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BCD">
        <w:rPr>
          <w:rFonts w:ascii="Times New Roman" w:hAnsi="Times New Roman" w:cs="Times New Roman"/>
          <w:sz w:val="24"/>
          <w:szCs w:val="24"/>
        </w:rPr>
        <w:lastRenderedPageBreak/>
        <w:t>О мерах по реализации Закона Республики Беларусь «О государственных пособиях семьям, воспитывающим детей» (вместе с «Положением о порядке обеспечения пособиями по временной нетрудоспособности и по беременности и родам», «Положением о порядке назначения и выплаты государственных пособий семьям, воспитывающим детей», «Положением о комиссии по назначению государственных пособий семьям, воспитывающим детей, и пособий по временной нетрудоспособности»): постановление Совета Министров Республики Беларусь от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28.06.</w:t>
      </w:r>
      <w:smartTag w:uri="urn:schemas-microsoft-com:office:smarttags" w:element="metricconverter">
        <w:smartTagPr>
          <w:attr w:name="ProductID" w:val="2013 г"/>
        </w:smartTagPr>
        <w:r w:rsidRPr="00A85BCD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A85BCD">
        <w:rPr>
          <w:rFonts w:ascii="Times New Roman" w:hAnsi="Times New Roman" w:cs="Times New Roman"/>
          <w:sz w:val="24"/>
          <w:szCs w:val="24"/>
        </w:rPr>
        <w:t xml:space="preserve">. № 569 (в ред. от 04.12.2021 г. № 694) //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ilex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 [Электронный ресурс] / ООО «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О ценообразовании: Закон Республики Беларусь от 10.05.1999 г. № 255-З (в ред. от 11.07.2014 г. № 192-З) // Национальный Интернет-портал Республики Беларусь [Электронный ресурс]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центр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 w:rsidR="000639DB" w:rsidRPr="00A85BCD" w:rsidRDefault="000639DB" w:rsidP="000639DB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39DB" w:rsidRPr="00A85BCD" w:rsidRDefault="000639DB" w:rsidP="000639D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85BCD">
        <w:rPr>
          <w:b/>
          <w:bCs/>
          <w:sz w:val="24"/>
          <w:szCs w:val="24"/>
        </w:rPr>
        <w:t>ЛИТЕРАТУРА</w:t>
      </w:r>
    </w:p>
    <w:p w:rsidR="000639DB" w:rsidRPr="00A85BCD" w:rsidRDefault="000639DB" w:rsidP="000639DB">
      <w:pPr>
        <w:autoSpaceDE w:val="0"/>
        <w:autoSpaceDN w:val="0"/>
        <w:adjustRightInd w:val="0"/>
        <w:jc w:val="center"/>
        <w:rPr>
          <w:bCs/>
        </w:rPr>
      </w:pPr>
    </w:p>
    <w:p w:rsidR="000639DB" w:rsidRPr="00A85BCD" w:rsidRDefault="000639DB" w:rsidP="000639D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85BCD">
        <w:rPr>
          <w:b/>
          <w:bCs/>
          <w:sz w:val="24"/>
          <w:szCs w:val="24"/>
        </w:rPr>
        <w:t>Основная</w:t>
      </w: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>Яцковская, Т.С. Бухгалтерский учет: учебно-методическое пособие / Т.С. Яцковская. – Минск: БГЭУ, 2018. – 188 с.</w:t>
      </w: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>Папковская, П.Я. Теоретические основы бухгалтерского учета: учеб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>особие / П.Я. Папковская. – Минск: БГЭУ, 2018. – 251 с.</w:t>
      </w: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Трофимова, А.Н. Основы бухгалтерского учета и аудита: учебное пособие / А.Н. Трофимова. – Минск: Вышэйшая школа, 2018. – 111 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>.</w:t>
      </w: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Бухгалтерский учет: учебное пособие / О.А. Левкович, И.Н. Бурцева. – 12-е изд.,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и доп. – Минск: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Амалфея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, 2019. – 603 с.</w:t>
      </w:r>
    </w:p>
    <w:p w:rsidR="000639DB" w:rsidRPr="00A85BCD" w:rsidRDefault="000639DB" w:rsidP="000639DB">
      <w:pPr>
        <w:autoSpaceDE w:val="0"/>
        <w:autoSpaceDN w:val="0"/>
        <w:adjustRightInd w:val="0"/>
        <w:rPr>
          <w:sz w:val="24"/>
          <w:szCs w:val="24"/>
        </w:rPr>
      </w:pPr>
    </w:p>
    <w:p w:rsidR="000639DB" w:rsidRPr="00A85BCD" w:rsidRDefault="000639DB" w:rsidP="000639D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85BCD">
        <w:rPr>
          <w:b/>
          <w:bCs/>
          <w:sz w:val="24"/>
          <w:szCs w:val="24"/>
        </w:rPr>
        <w:t>Дополнительная</w:t>
      </w: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Каурова, О.В. Бухгалтерский учет предприятия туристской индустрии: учебник / О.В. Каурова, А.Н.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Малолетко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– М.: КНОРУС, 2016. – 239 с.</w:t>
      </w: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>Каурова, О.В. Бухгалтерский учет и экономический анализ гостиничного предприятия: учеб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особие / О.В. Каурова, А.Н.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Малолетко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, О.С.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Юманова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– М.: КНОРУС, 2017. – 259 с.</w:t>
      </w: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Бухгалтерский учет: учебно-методическое пособие / [С.К. Маталыцкая и др.];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Беларусь, Белорус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ун-т. – Минск: БГЭУ, 2018. – 274 с. </w:t>
      </w: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Хмельницкий, В.А. Бухгалтерский учет и контроль в гостиничном и ресторанном хозяйстве: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пособие / В.А. Хмельницкий, Т.С. Яцковская. – Минск: БГЭУ, 2008. – 215 с.</w:t>
      </w: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Яцковская, Т.С. Вопросы калькулирования и учета в гостиничном и ресторанном 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хозяйстве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/ Т.С.Яцковская. – Минск: Информационно-правовое агентство «Регистр», 2009. – 232 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>.</w:t>
      </w: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 xml:space="preserve">Яцковская, Т.С. Гостиничный бизнес: учет и калькулирование: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пособие / Т.С. Яцковская. – Минск: БГЭУ, 2011. – 171 с.</w:t>
      </w: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Глинник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, Е.П. Развитие методик учета и анализа доходов и расходов санаторно-курортных организаций Республики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Белаусь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: [монография] /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Беларусь, УО «Белорус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5B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ун-т». – Минск: БГАТУ, 2017. – 207 с.</w:t>
      </w: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BCD">
        <w:rPr>
          <w:rFonts w:ascii="Times New Roman" w:hAnsi="Times New Roman" w:cs="Times New Roman"/>
          <w:sz w:val="24"/>
          <w:szCs w:val="24"/>
        </w:rPr>
        <w:t>Левкович, О.А. Бухгалтерский учет: учеб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особие / O.A. Левкович. – 12-е изд.,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и доп. – Минск: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Амалфея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, 2019. – 603 с.</w:t>
      </w: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Саполгина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, Л.A. Бухгалтерский учет и налогообложение в туристской фирме: учеб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 xml:space="preserve">особие / JI.A.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Саполгина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, 2016. – 207 с.</w:t>
      </w:r>
    </w:p>
    <w:p w:rsidR="000639DB" w:rsidRPr="00A85BCD" w:rsidRDefault="000639DB" w:rsidP="000639D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BCD">
        <w:rPr>
          <w:rFonts w:ascii="Times New Roman" w:hAnsi="Times New Roman" w:cs="Times New Roman"/>
          <w:sz w:val="24"/>
          <w:szCs w:val="24"/>
        </w:rPr>
        <w:t>Лесневская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 xml:space="preserve">, Н.А. Бухгалтерский учет в туризме: </w:t>
      </w:r>
      <w:proofErr w:type="spellStart"/>
      <w:r w:rsidRPr="00A85BCD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A85BC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85BCD">
        <w:rPr>
          <w:rFonts w:ascii="Times New Roman" w:hAnsi="Times New Roman" w:cs="Times New Roman"/>
          <w:sz w:val="24"/>
          <w:szCs w:val="24"/>
        </w:rPr>
        <w:t>нракт</w:t>
      </w:r>
      <w:proofErr w:type="spellEnd"/>
      <w:r w:rsidRPr="00A85BCD">
        <w:rPr>
          <w:rFonts w:ascii="Times New Roman" w:hAnsi="Times New Roman" w:cs="Times New Roman"/>
          <w:sz w:val="24"/>
          <w:szCs w:val="24"/>
        </w:rPr>
        <w:t>. пособие. – Минск: БГЭУ, 2008. – 335 с.</w:t>
      </w:r>
    </w:p>
    <w:p w:rsidR="00E831D5" w:rsidRPr="000639DB" w:rsidRDefault="00E831D5" w:rsidP="000639DB"/>
    <w:sectPr w:rsidR="00E831D5" w:rsidRPr="000639DB" w:rsidSect="00116C2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1BB7"/>
    <w:multiLevelType w:val="hybridMultilevel"/>
    <w:tmpl w:val="75000AB4"/>
    <w:lvl w:ilvl="0" w:tplc="64B8496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7847A6"/>
    <w:multiLevelType w:val="hybridMultilevel"/>
    <w:tmpl w:val="75000AB4"/>
    <w:lvl w:ilvl="0" w:tplc="64B8496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16C28"/>
    <w:rsid w:val="000639DB"/>
    <w:rsid w:val="00116C28"/>
    <w:rsid w:val="00E831D5"/>
    <w:rsid w:val="00EE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C2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16C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1466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k.Бух.учет, анализ и аудит в торговле</dc:creator>
  <cp:lastModifiedBy>k.Бух.учет, анализ и аудит в торговле</cp:lastModifiedBy>
  <cp:revision>2</cp:revision>
  <dcterms:created xsi:type="dcterms:W3CDTF">2022-07-01T13:05:00Z</dcterms:created>
  <dcterms:modified xsi:type="dcterms:W3CDTF">2022-07-01T13:40:00Z</dcterms:modified>
</cp:coreProperties>
</file>