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FE" w:rsidRPr="00617FBE" w:rsidRDefault="007C31FE" w:rsidP="007C31FE">
      <w:pPr>
        <w:pStyle w:val="2"/>
        <w:spacing w:before="0" w:after="400"/>
        <w:rPr>
          <w:b w:val="0"/>
        </w:rPr>
      </w:pPr>
      <w:bookmarkStart w:id="0" w:name="_Toc114789355"/>
      <w:bookmarkStart w:id="1" w:name="_Toc114789464"/>
      <w:r w:rsidRPr="00617FBE">
        <w:rPr>
          <w:b w:val="0"/>
        </w:rPr>
        <w:t>МЕТОДИЧЕСКИЕ РЕКОМЕНДАЦИИ ПО ОРГАНИЗАЦИИ САМОСТОЯТЕЛЬНОЙ РАБОТЫ СТУДЕНТОВ ПО УЧЕБНОЙ ДИСЦИПЛИНЕ «ЭКОНОМИКА»</w:t>
      </w:r>
      <w:bookmarkEnd w:id="0"/>
      <w:bookmarkEnd w:id="1"/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самостоятельный подбор и изучение экономической литературы, а также нормативной правовой базы в разрезе тем учебной дисциплины;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 xml:space="preserve">работа с лекционным материалом, предусматривающая проработку конспекта лекций и учебной литературы с учетом сформулированных заданий; 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проработка тем (вопросов), вынесенных на самостоятельное изучение при подготовке к практическим (семинарским) занятиям;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подготовка тезисов сообщений к выступлению на конференции, подготовка рефератов, докладов в разрезе тем учебных занятий;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подготовка к различным формам промежуточной и итоговой аттестации (практическим (семинарским) занятиям, экзамену, защите курсовой работы).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Рекомендуемые методы и технологии обучения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 xml:space="preserve">Основные </w:t>
      </w:r>
      <w:proofErr w:type="gramStart"/>
      <w:r w:rsidRPr="00BF5B85">
        <w:rPr>
          <w:sz w:val="28"/>
          <w:szCs w:val="28"/>
        </w:rPr>
        <w:t>рекомендуемые  методы</w:t>
      </w:r>
      <w:proofErr w:type="gramEnd"/>
      <w:r w:rsidRPr="00BF5B85">
        <w:rPr>
          <w:sz w:val="28"/>
          <w:szCs w:val="28"/>
        </w:rPr>
        <w:t xml:space="preserve"> и технологии обучения, отвечающие целям и задачам учебной дисциплины: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 xml:space="preserve">элементы проблемного обучения (проблемное изложение, вариативное изложение, частично-поисковый </w:t>
      </w:r>
      <w:proofErr w:type="gramStart"/>
      <w:r w:rsidRPr="00BF5B85">
        <w:rPr>
          <w:sz w:val="28"/>
          <w:szCs w:val="28"/>
        </w:rPr>
        <w:t>метод,  анализ</w:t>
      </w:r>
      <w:proofErr w:type="gramEnd"/>
      <w:r w:rsidRPr="00BF5B85">
        <w:rPr>
          <w:sz w:val="28"/>
          <w:szCs w:val="28"/>
        </w:rPr>
        <w:t xml:space="preserve"> проблемных ситуаций, анализ жизненных ситуаций), реализуемые на лекционных занятиях;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 xml:space="preserve">элементы учебно-исследовательской деятельности, реализация творческого подхода, используемые на практических (семинарских) занятиях </w:t>
      </w:r>
      <w:proofErr w:type="gramStart"/>
      <w:r w:rsidRPr="00BF5B85">
        <w:rPr>
          <w:sz w:val="28"/>
          <w:szCs w:val="28"/>
        </w:rPr>
        <w:t>и  при</w:t>
      </w:r>
      <w:proofErr w:type="gramEnd"/>
      <w:r w:rsidRPr="00BF5B85">
        <w:rPr>
          <w:sz w:val="28"/>
          <w:szCs w:val="28"/>
        </w:rPr>
        <w:t xml:space="preserve"> самостоятельной работе (творческое задание, работа в малых группах и др.); 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 xml:space="preserve">коммуникативные </w:t>
      </w:r>
      <w:proofErr w:type="gramStart"/>
      <w:r w:rsidRPr="00BF5B85">
        <w:rPr>
          <w:sz w:val="28"/>
          <w:szCs w:val="28"/>
        </w:rPr>
        <w:t>технологии  (</w:t>
      </w:r>
      <w:proofErr w:type="gramEnd"/>
      <w:r w:rsidRPr="00BF5B85">
        <w:rPr>
          <w:sz w:val="28"/>
          <w:szCs w:val="28"/>
        </w:rPr>
        <w:t xml:space="preserve">дискуссия, круглый стол, учебные дебаты, мозговой штурм, ролевая и обучающая игра, поточная учебная конференция  и другие), используемые на практических занятиях и конференциях; 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технологии планирования работ, используемые при выполнении курсовой работы по дисциплине.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Перечень рекомендуемых средств диагностики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Для оценки уровня знаний и достижений студентов рекомендуется использовать следующий диагностический инструментарий: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 xml:space="preserve">защита выполненных на практических (семинарских) занятиях индивидуальных заданий; 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проведение текущих контрольных опросов по отдельным темам, а также по вопросам, вынесенным на самостоятельное изучение;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проведение коллоквиума;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устный опрос;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выступление студента на конференции по разработанной им теме;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защита рефератов;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тестирование в учебных классах и посредством Интернет-портала;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защита курсовой работы;</w:t>
      </w:r>
    </w:p>
    <w:p w:rsidR="007C31FE" w:rsidRPr="00BF5B85" w:rsidRDefault="007C31FE" w:rsidP="007C31FE">
      <w:pPr>
        <w:spacing w:line="276" w:lineRule="auto"/>
        <w:ind w:firstLine="709"/>
        <w:jc w:val="both"/>
        <w:rPr>
          <w:sz w:val="28"/>
          <w:szCs w:val="28"/>
        </w:rPr>
      </w:pPr>
      <w:r w:rsidRPr="00BF5B85">
        <w:rPr>
          <w:sz w:val="28"/>
          <w:szCs w:val="28"/>
        </w:rPr>
        <w:t>сдача экзамена по дисциплине.</w:t>
      </w:r>
    </w:p>
    <w:p w:rsidR="006C6BDD" w:rsidRDefault="006C6BDD">
      <w:bookmarkStart w:id="2" w:name="_GoBack"/>
      <w:bookmarkEnd w:id="2"/>
    </w:p>
    <w:sectPr w:rsidR="006C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D"/>
    <w:rsid w:val="002E636C"/>
    <w:rsid w:val="00574A8E"/>
    <w:rsid w:val="006C6BDD"/>
    <w:rsid w:val="007C31FE"/>
    <w:rsid w:val="00822E3E"/>
    <w:rsid w:val="00EF0572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4C00-ECEB-4EF5-8242-7B9A41B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1FE"/>
    <w:pPr>
      <w:keepNext/>
      <w:spacing w:before="360" w:after="180"/>
      <w:jc w:val="center"/>
      <w:outlineLvl w:val="1"/>
    </w:pPr>
    <w:rPr>
      <w:rFonts w:ascii="Times New Roman Полужирный" w:hAnsi="Times New Roman Полужирный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1FE"/>
    <w:rPr>
      <w:rFonts w:ascii="Times New Roman Полужирный" w:eastAsia="Times New Roman" w:hAnsi="Times New Roman Полужирный" w:cs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экономической политики</dc:creator>
  <cp:keywords/>
  <dc:description/>
  <cp:lastModifiedBy>Кафедра экономической политики</cp:lastModifiedBy>
  <cp:revision>2</cp:revision>
  <dcterms:created xsi:type="dcterms:W3CDTF">2022-10-27T05:56:00Z</dcterms:created>
  <dcterms:modified xsi:type="dcterms:W3CDTF">2022-10-27T05:57:00Z</dcterms:modified>
</cp:coreProperties>
</file>