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A2" w:rsidRPr="00012468" w:rsidRDefault="00F12190" w:rsidP="00F12190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СПИСОК ЛИТЕРАТУРЫ</w:t>
      </w:r>
    </w:p>
    <w:p w:rsidR="00B019F5" w:rsidRPr="00012468" w:rsidRDefault="006E6AB5" w:rsidP="00F12190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012468">
        <w:rPr>
          <w:rStyle w:val="s1"/>
          <w:b/>
          <w:sz w:val="28"/>
          <w:szCs w:val="28"/>
        </w:rPr>
        <w:t xml:space="preserve"> ПО УЧЕБНОЙ ДИСЦИП</w:t>
      </w:r>
      <w:r w:rsidR="00B019F5" w:rsidRPr="00012468">
        <w:rPr>
          <w:rStyle w:val="s1"/>
          <w:b/>
          <w:sz w:val="28"/>
          <w:szCs w:val="28"/>
        </w:rPr>
        <w:t xml:space="preserve">ЛИНЕ </w:t>
      </w:r>
    </w:p>
    <w:p w:rsidR="00037BA2" w:rsidRDefault="00B019F5" w:rsidP="00F12190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012468">
        <w:rPr>
          <w:rStyle w:val="s1"/>
          <w:b/>
          <w:sz w:val="28"/>
          <w:szCs w:val="28"/>
        </w:rPr>
        <w:t>«</w:t>
      </w:r>
      <w:r w:rsidR="001430BE">
        <w:rPr>
          <w:rStyle w:val="s1"/>
          <w:b/>
          <w:sz w:val="28"/>
          <w:szCs w:val="28"/>
        </w:rPr>
        <w:t>СОЦИАЛЬНАЯ РЕКЛАМА</w:t>
      </w:r>
      <w:r w:rsidR="006E6AB5" w:rsidRPr="00012468">
        <w:rPr>
          <w:rStyle w:val="s1"/>
          <w:b/>
          <w:sz w:val="28"/>
          <w:szCs w:val="28"/>
        </w:rPr>
        <w:t>»</w:t>
      </w:r>
    </w:p>
    <w:p w:rsidR="001430BE" w:rsidRPr="00012468" w:rsidRDefault="001430BE" w:rsidP="00F12190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bookmarkStart w:id="0" w:name="_GoBack"/>
      <w:bookmarkEnd w:id="0"/>
    </w:p>
    <w:p w:rsidR="001430BE" w:rsidRPr="001430BE" w:rsidRDefault="001430BE" w:rsidP="001430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1430BE">
        <w:rPr>
          <w:b/>
          <w:i/>
          <w:sz w:val="28"/>
          <w:szCs w:val="28"/>
        </w:rPr>
        <w:t>Нормативные и законодательные акты:</w:t>
      </w:r>
    </w:p>
    <w:p w:rsidR="001430BE" w:rsidRPr="001430BE" w:rsidRDefault="001430BE" w:rsidP="001430BE">
      <w:pPr>
        <w:numPr>
          <w:ilvl w:val="0"/>
          <w:numId w:val="10"/>
        </w:numPr>
        <w:shd w:val="clear" w:color="auto" w:fill="FFFFFF"/>
        <w:tabs>
          <w:tab w:val="left" w:pos="600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430BE">
        <w:rPr>
          <w:sz w:val="28"/>
          <w:szCs w:val="28"/>
        </w:rPr>
        <w:t>О рекламе: Закон Респ. Беларусь от 10 мая 2007 года №225-3: с изм. и доп.: текст по состоянию на 12 дек.2015г.//Нац. Интернет-портал Респ. Беларусь [Электронный ресурс]. /Нац. Центр правовой информ. Респ. Беларусь. – Минск, 2017.</w:t>
      </w:r>
    </w:p>
    <w:p w:rsidR="001430BE" w:rsidRPr="001430BE" w:rsidRDefault="001430BE" w:rsidP="001430BE">
      <w:pPr>
        <w:numPr>
          <w:ilvl w:val="0"/>
          <w:numId w:val="10"/>
        </w:numPr>
        <w:shd w:val="clear" w:color="auto" w:fill="FFFFFF"/>
        <w:tabs>
          <w:tab w:val="left" w:pos="600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430BE">
        <w:rPr>
          <w:sz w:val="28"/>
          <w:szCs w:val="28"/>
        </w:rPr>
        <w:t>О реализации Закона Республики Беларусь «О рекламе»: постановление Совета Министров Респ. Беларусь, 12 ноября 2007 г., №1497: в ред. Постановления Совета Министров Респ. Беларусь от 09.07.2013г. //КонсультантПлюс: Беларусь. Технология 3000 [Электронный ресурс]. /ООО «ЮрСпектр», Нац. Центр правовой информ. Респ. Беларусь. – Минск, 2017.</w:t>
      </w:r>
    </w:p>
    <w:p w:rsidR="001430BE" w:rsidRPr="001430BE" w:rsidRDefault="001430BE" w:rsidP="001430BE">
      <w:pPr>
        <w:numPr>
          <w:ilvl w:val="0"/>
          <w:numId w:val="10"/>
        </w:numPr>
        <w:shd w:val="clear" w:color="auto" w:fill="FFFFFF"/>
        <w:tabs>
          <w:tab w:val="left" w:pos="600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430BE">
        <w:rPr>
          <w:sz w:val="28"/>
          <w:szCs w:val="28"/>
        </w:rPr>
        <w:t>О межведомственном совете по рекламе: постановление Совета Министров Респ. Беларусь, 25 марта 1998 г., №460: в ред. Постановления Совета Министров Респ. Беларусь от 09.07.2013г. //КонсультантПлюс: Беларусь. Технология 3000 [Электронный ресурс]. /ООО «ЮрСпектр», Нац. Центр правовой информ. Респ. Беларусь. – Минск, 2017.</w:t>
      </w:r>
    </w:p>
    <w:p w:rsidR="001430BE" w:rsidRDefault="001430BE" w:rsidP="001430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430BE" w:rsidRPr="001430BE" w:rsidRDefault="001430BE" w:rsidP="001430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1430BE">
        <w:rPr>
          <w:b/>
          <w:sz w:val="28"/>
          <w:szCs w:val="28"/>
        </w:rPr>
        <w:t>Основная:</w:t>
      </w:r>
    </w:p>
    <w:p w:rsidR="001430BE" w:rsidRPr="001430BE" w:rsidRDefault="001430BE" w:rsidP="001430BE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430BE">
        <w:rPr>
          <w:sz w:val="28"/>
          <w:szCs w:val="28"/>
        </w:rPr>
        <w:t>Голуб, О. Ю.  Социальная реклама: учебное пособие / О. Ю. Голуб. – М.: Дашков и Кº, 2015. ― 176 с.</w:t>
      </w:r>
    </w:p>
    <w:p w:rsidR="001430BE" w:rsidRPr="001430BE" w:rsidRDefault="001430BE" w:rsidP="001430BE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430BE">
        <w:rPr>
          <w:sz w:val="28"/>
          <w:szCs w:val="28"/>
        </w:rPr>
        <w:t xml:space="preserve">Мандель, Б.Р. Социальная реклама: учебное пособие: для высших учебных заведений / Б. Р. Мандель. – М.: Вузовский учебник: Инфра-М, 2015. ― 300 с. </w:t>
      </w:r>
    </w:p>
    <w:p w:rsidR="001430BE" w:rsidRPr="001430BE" w:rsidRDefault="001430BE" w:rsidP="001430BE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430BE">
        <w:rPr>
          <w:sz w:val="28"/>
          <w:szCs w:val="28"/>
        </w:rPr>
        <w:t>Данилов, В.А. Связи с общественностью в социальной сфере: учебное пособие / В. А. Данилов. – М.: Издательство РГАУ ― МСХА, 2016. ― 136 с.</w:t>
      </w:r>
    </w:p>
    <w:p w:rsidR="001430BE" w:rsidRPr="001430BE" w:rsidRDefault="001430BE" w:rsidP="001430BE">
      <w:pPr>
        <w:numPr>
          <w:ilvl w:val="0"/>
          <w:numId w:val="10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430BE">
        <w:rPr>
          <w:sz w:val="28"/>
          <w:szCs w:val="28"/>
        </w:rPr>
        <w:t>Кузьмина, О. Г. Социологическое обеспечение рекламы и маркетинга. Учебное пособие / О.Г. Кузьмина. - М.: Дашков и Кº, 2015. ― 188 c.</w:t>
      </w:r>
    </w:p>
    <w:p w:rsidR="001430BE" w:rsidRPr="001430BE" w:rsidRDefault="001430BE" w:rsidP="001430BE">
      <w:pPr>
        <w:tabs>
          <w:tab w:val="left" w:pos="426"/>
        </w:tabs>
        <w:jc w:val="both"/>
        <w:rPr>
          <w:sz w:val="28"/>
          <w:szCs w:val="28"/>
        </w:rPr>
      </w:pPr>
    </w:p>
    <w:p w:rsidR="001430BE" w:rsidRPr="001430BE" w:rsidRDefault="001430BE" w:rsidP="001430BE">
      <w:pPr>
        <w:widowControl w:val="0"/>
        <w:tabs>
          <w:tab w:val="left" w:pos="284"/>
        </w:tabs>
        <w:jc w:val="center"/>
        <w:rPr>
          <w:b/>
          <w:sz w:val="28"/>
          <w:szCs w:val="28"/>
        </w:rPr>
      </w:pPr>
      <w:r w:rsidRPr="001430BE">
        <w:rPr>
          <w:b/>
          <w:sz w:val="28"/>
          <w:szCs w:val="28"/>
        </w:rPr>
        <w:t>Дополнительная:</w:t>
      </w:r>
    </w:p>
    <w:p w:rsidR="001430BE" w:rsidRPr="001430BE" w:rsidRDefault="001430BE" w:rsidP="001430BE">
      <w:pPr>
        <w:numPr>
          <w:ilvl w:val="0"/>
          <w:numId w:val="9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430BE">
        <w:rPr>
          <w:sz w:val="28"/>
          <w:szCs w:val="28"/>
        </w:rPr>
        <w:t>Аниськина, Н. В. Модели анализа рекламного текста / Н.В. Аниськина, Т.Б. Колышкина. - Москва: ИЛ, 2016. ― 304 c.</w:t>
      </w:r>
    </w:p>
    <w:p w:rsidR="001430BE" w:rsidRPr="001430BE" w:rsidRDefault="001430BE" w:rsidP="001430BE">
      <w:pPr>
        <w:numPr>
          <w:ilvl w:val="0"/>
          <w:numId w:val="9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430BE">
        <w:rPr>
          <w:sz w:val="28"/>
          <w:szCs w:val="28"/>
        </w:rPr>
        <w:t>Горчакова, В. Г. Прикладная имиджелогия / В.Г. Горчакова. - М.: Феникс, 2016. ― 480 c.</w:t>
      </w:r>
    </w:p>
    <w:p w:rsidR="001430BE" w:rsidRPr="001430BE" w:rsidRDefault="001430BE" w:rsidP="001430BE">
      <w:pPr>
        <w:numPr>
          <w:ilvl w:val="0"/>
          <w:numId w:val="9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430BE">
        <w:rPr>
          <w:sz w:val="28"/>
          <w:szCs w:val="28"/>
        </w:rPr>
        <w:t>Ильин, А. С. Реклама в коммуникационном процессе. Курс лекций / А.С. Ильин. - Москва: СИНТЕГ, 2015. ― 144 c.</w:t>
      </w:r>
    </w:p>
    <w:p w:rsidR="001430BE" w:rsidRPr="001430BE" w:rsidRDefault="001430BE" w:rsidP="001430BE">
      <w:pPr>
        <w:numPr>
          <w:ilvl w:val="0"/>
          <w:numId w:val="9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1430BE">
        <w:rPr>
          <w:sz w:val="28"/>
          <w:szCs w:val="28"/>
        </w:rPr>
        <w:t>Кузнецов, В. Ф. Связи с общественностью. Теория и технологии / В.Ф. Кузнецов. - М.: Аспект пресс, 2015. ― 304 c.</w:t>
      </w:r>
    </w:p>
    <w:p w:rsidR="00012468" w:rsidRPr="001430BE" w:rsidRDefault="001430BE" w:rsidP="001430BE">
      <w:pPr>
        <w:numPr>
          <w:ilvl w:val="0"/>
          <w:numId w:val="9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  <w:sectPr w:rsidR="00012468" w:rsidRPr="001430BE" w:rsidSect="00BD4449">
          <w:footerReference w:type="even" r:id="rId9"/>
          <w:footerReference w:type="default" r:id="rId10"/>
          <w:pgSz w:w="11907" w:h="16840" w:code="9"/>
          <w:pgMar w:top="851" w:right="567" w:bottom="1134" w:left="1701" w:header="567" w:footer="567" w:gutter="0"/>
          <w:cols w:space="720"/>
          <w:titlePg/>
        </w:sectPr>
      </w:pPr>
      <w:r w:rsidRPr="001430BE">
        <w:rPr>
          <w:sz w:val="28"/>
          <w:szCs w:val="28"/>
        </w:rPr>
        <w:t>Калачева, И.И. Социальная реклама в государственном управлении в современных условиях / Калачева И. И. // Научные труды Академии управления при Президенте Республики Беларусь ― 2016. ― Вып. 18. ― С. 78—87.</w:t>
      </w:r>
    </w:p>
    <w:p w:rsidR="00012468" w:rsidRPr="00012468" w:rsidRDefault="00012468" w:rsidP="001430BE">
      <w:pPr>
        <w:pStyle w:val="p1"/>
        <w:rPr>
          <w:rStyle w:val="s1"/>
          <w:b/>
          <w:sz w:val="28"/>
          <w:szCs w:val="28"/>
        </w:rPr>
      </w:pPr>
    </w:p>
    <w:sectPr w:rsidR="00012468" w:rsidRPr="00012468" w:rsidSect="002864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27" w:rsidRDefault="00930C27">
      <w:r>
        <w:separator/>
      </w:r>
    </w:p>
  </w:endnote>
  <w:endnote w:type="continuationSeparator" w:id="0">
    <w:p w:rsidR="00930C27" w:rsidRDefault="0093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68" w:rsidRDefault="00012468" w:rsidP="000D5EA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2468" w:rsidRDefault="00012468">
    <w:pPr>
      <w:pStyle w:val="a5"/>
    </w:pPr>
  </w:p>
  <w:p w:rsidR="00012468" w:rsidRDefault="000124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68" w:rsidRDefault="00012468" w:rsidP="000D5EA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30BE">
      <w:rPr>
        <w:rStyle w:val="ad"/>
        <w:noProof/>
      </w:rPr>
      <w:t>2</w:t>
    </w:r>
    <w:r>
      <w:rPr>
        <w:rStyle w:val="ad"/>
      </w:rPr>
      <w:fldChar w:fldCharType="end"/>
    </w:r>
  </w:p>
  <w:p w:rsidR="00012468" w:rsidRDefault="00012468">
    <w:pPr>
      <w:pStyle w:val="a5"/>
    </w:pPr>
  </w:p>
  <w:p w:rsidR="00012468" w:rsidRDefault="000124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D4" w:rsidRDefault="004371D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1695"/>
      <w:docPartObj>
        <w:docPartGallery w:val="Page Numbers (Bottom of Page)"/>
        <w:docPartUnique/>
      </w:docPartObj>
    </w:sdtPr>
    <w:sdtEndPr/>
    <w:sdtContent>
      <w:p w:rsidR="004371D4" w:rsidRDefault="00EC76D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1D4" w:rsidRDefault="004371D4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D4" w:rsidRDefault="004371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27" w:rsidRDefault="00930C27">
      <w:r>
        <w:separator/>
      </w:r>
    </w:p>
  </w:footnote>
  <w:footnote w:type="continuationSeparator" w:id="0">
    <w:p w:rsidR="00930C27" w:rsidRDefault="0093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D4" w:rsidRDefault="004371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D4" w:rsidRDefault="004371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D4" w:rsidRDefault="004371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D6AAF2"/>
    <w:lvl w:ilvl="0">
      <w:numFmt w:val="bullet"/>
      <w:lvlText w:val="*"/>
      <w:lvlJc w:val="left"/>
    </w:lvl>
  </w:abstractNum>
  <w:abstractNum w:abstractNumId="1" w15:restartNumberingAfterBreak="0">
    <w:nsid w:val="0A1C0DAC"/>
    <w:multiLevelType w:val="hybridMultilevel"/>
    <w:tmpl w:val="49CA4E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822"/>
    <w:multiLevelType w:val="hybridMultilevel"/>
    <w:tmpl w:val="575257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08D3"/>
    <w:multiLevelType w:val="hybridMultilevel"/>
    <w:tmpl w:val="73E49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592EF9"/>
    <w:multiLevelType w:val="hybridMultilevel"/>
    <w:tmpl w:val="925E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E2462"/>
    <w:multiLevelType w:val="hybridMultilevel"/>
    <w:tmpl w:val="B8B8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61C2C"/>
    <w:multiLevelType w:val="hybridMultilevel"/>
    <w:tmpl w:val="DCA8A150"/>
    <w:lvl w:ilvl="0" w:tplc="C8F6F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5C25F0"/>
    <w:multiLevelType w:val="singleLevel"/>
    <w:tmpl w:val="3AD460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679456A0"/>
    <w:multiLevelType w:val="hybridMultilevel"/>
    <w:tmpl w:val="DCA8A150"/>
    <w:lvl w:ilvl="0" w:tplc="C8F6F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1F7"/>
    <w:rsid w:val="00012468"/>
    <w:rsid w:val="0003321B"/>
    <w:rsid w:val="00037459"/>
    <w:rsid w:val="00037BA2"/>
    <w:rsid w:val="00091CEF"/>
    <w:rsid w:val="000B3C51"/>
    <w:rsid w:val="001430BE"/>
    <w:rsid w:val="001E103C"/>
    <w:rsid w:val="00212DDD"/>
    <w:rsid w:val="002854A8"/>
    <w:rsid w:val="002864E5"/>
    <w:rsid w:val="002B71F7"/>
    <w:rsid w:val="002C7C42"/>
    <w:rsid w:val="002F49B8"/>
    <w:rsid w:val="00341479"/>
    <w:rsid w:val="003430C1"/>
    <w:rsid w:val="00370139"/>
    <w:rsid w:val="00395B3B"/>
    <w:rsid w:val="004371D4"/>
    <w:rsid w:val="004C218A"/>
    <w:rsid w:val="004D3F6A"/>
    <w:rsid w:val="005626AB"/>
    <w:rsid w:val="00570DC7"/>
    <w:rsid w:val="005D471A"/>
    <w:rsid w:val="006A7A5D"/>
    <w:rsid w:val="006D62FF"/>
    <w:rsid w:val="006E3CA9"/>
    <w:rsid w:val="006E6AB5"/>
    <w:rsid w:val="007039B6"/>
    <w:rsid w:val="00703DA3"/>
    <w:rsid w:val="007A195B"/>
    <w:rsid w:val="007C1E65"/>
    <w:rsid w:val="00804067"/>
    <w:rsid w:val="0083695D"/>
    <w:rsid w:val="008730F7"/>
    <w:rsid w:val="008E1B2A"/>
    <w:rsid w:val="008F0258"/>
    <w:rsid w:val="00930C27"/>
    <w:rsid w:val="0093399B"/>
    <w:rsid w:val="009A75E8"/>
    <w:rsid w:val="009B1F83"/>
    <w:rsid w:val="00AD2D33"/>
    <w:rsid w:val="00AD7075"/>
    <w:rsid w:val="00B019F5"/>
    <w:rsid w:val="00B16121"/>
    <w:rsid w:val="00DD62CB"/>
    <w:rsid w:val="00DE2A27"/>
    <w:rsid w:val="00DF37B5"/>
    <w:rsid w:val="00E07A82"/>
    <w:rsid w:val="00E72BFF"/>
    <w:rsid w:val="00EC76D4"/>
    <w:rsid w:val="00ED2720"/>
    <w:rsid w:val="00EE5F9E"/>
    <w:rsid w:val="00F12190"/>
    <w:rsid w:val="00F47303"/>
    <w:rsid w:val="00FA50D2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9D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58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7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075"/>
  </w:style>
  <w:style w:type="paragraph" w:styleId="a5">
    <w:name w:val="footer"/>
    <w:basedOn w:val="a"/>
    <w:link w:val="a6"/>
    <w:unhideWhenUsed/>
    <w:rsid w:val="00AD707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rsid w:val="00AD7075"/>
  </w:style>
  <w:style w:type="paragraph" w:customStyle="1" w:styleId="newncpi">
    <w:name w:val="newncpi"/>
    <w:basedOn w:val="a"/>
    <w:rsid w:val="008F0258"/>
    <w:pPr>
      <w:ind w:firstLine="567"/>
      <w:jc w:val="both"/>
    </w:pPr>
  </w:style>
  <w:style w:type="paragraph" w:customStyle="1" w:styleId="titlep">
    <w:name w:val="titlep"/>
    <w:basedOn w:val="a"/>
    <w:rsid w:val="008F025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8F0258"/>
    <w:pPr>
      <w:jc w:val="both"/>
    </w:pPr>
  </w:style>
  <w:style w:type="paragraph" w:customStyle="1" w:styleId="undline">
    <w:name w:val="undline"/>
    <w:basedOn w:val="a"/>
    <w:rsid w:val="008F0258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8F0258"/>
    <w:pPr>
      <w:ind w:firstLine="567"/>
      <w:jc w:val="both"/>
    </w:pPr>
  </w:style>
  <w:style w:type="paragraph" w:styleId="a7">
    <w:name w:val="Body Text"/>
    <w:basedOn w:val="a"/>
    <w:link w:val="a8"/>
    <w:rsid w:val="002864E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2864E5"/>
    <w:rPr>
      <w:rFonts w:ascii="Times New Roman" w:eastAsia="Calibri" w:hAnsi="Times New Roman" w:cs="Times New Roman"/>
      <w:kern w:val="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2864E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2F49B8"/>
    <w:pPr>
      <w:spacing w:before="100" w:beforeAutospacing="1" w:after="100" w:afterAutospacing="1"/>
    </w:pPr>
  </w:style>
  <w:style w:type="paragraph" w:customStyle="1" w:styleId="p1">
    <w:name w:val="p1"/>
    <w:basedOn w:val="a"/>
    <w:rsid w:val="002F49B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37BA2"/>
    <w:pPr>
      <w:spacing w:before="100" w:beforeAutospacing="1" w:after="100" w:afterAutospacing="1"/>
    </w:pPr>
  </w:style>
  <w:style w:type="character" w:customStyle="1" w:styleId="s1">
    <w:name w:val="s1"/>
    <w:basedOn w:val="a0"/>
    <w:rsid w:val="00037BA2"/>
  </w:style>
  <w:style w:type="character" w:customStyle="1" w:styleId="s2">
    <w:name w:val="s2"/>
    <w:basedOn w:val="a0"/>
    <w:rsid w:val="00037BA2"/>
  </w:style>
  <w:style w:type="paragraph" w:customStyle="1" w:styleId="p2">
    <w:name w:val="p2"/>
    <w:basedOn w:val="a"/>
    <w:rsid w:val="00037BA2"/>
    <w:pPr>
      <w:spacing w:before="100" w:beforeAutospacing="1" w:after="100" w:afterAutospacing="1"/>
    </w:pPr>
  </w:style>
  <w:style w:type="character" w:customStyle="1" w:styleId="s3">
    <w:name w:val="s3"/>
    <w:basedOn w:val="a0"/>
    <w:rsid w:val="00037BA2"/>
  </w:style>
  <w:style w:type="paragraph" w:customStyle="1" w:styleId="p3">
    <w:name w:val="p3"/>
    <w:basedOn w:val="a"/>
    <w:rsid w:val="00037BA2"/>
    <w:pPr>
      <w:spacing w:before="100" w:beforeAutospacing="1" w:after="100" w:afterAutospacing="1"/>
    </w:pPr>
  </w:style>
  <w:style w:type="character" w:customStyle="1" w:styleId="s4">
    <w:name w:val="s4"/>
    <w:basedOn w:val="a0"/>
    <w:rsid w:val="00037BA2"/>
  </w:style>
  <w:style w:type="character" w:customStyle="1" w:styleId="s5">
    <w:name w:val="s5"/>
    <w:basedOn w:val="a0"/>
    <w:rsid w:val="00037BA2"/>
  </w:style>
  <w:style w:type="character" w:customStyle="1" w:styleId="s6">
    <w:name w:val="s6"/>
    <w:basedOn w:val="a0"/>
    <w:rsid w:val="00037BA2"/>
  </w:style>
  <w:style w:type="character" w:customStyle="1" w:styleId="s7">
    <w:name w:val="s7"/>
    <w:basedOn w:val="a0"/>
    <w:rsid w:val="00037BA2"/>
  </w:style>
  <w:style w:type="paragraph" w:customStyle="1" w:styleId="p6">
    <w:name w:val="p6"/>
    <w:basedOn w:val="a"/>
    <w:rsid w:val="00037BA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D3F6A"/>
    <w:pPr>
      <w:ind w:left="720"/>
      <w:contextualSpacing/>
    </w:pPr>
  </w:style>
  <w:style w:type="paragraph" w:styleId="ab">
    <w:name w:val="Body Text Indent"/>
    <w:basedOn w:val="a"/>
    <w:link w:val="ac"/>
    <w:rsid w:val="003414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41479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styleId="ad">
    <w:name w:val="page number"/>
    <w:basedOn w:val="a0"/>
    <w:rsid w:val="00012468"/>
  </w:style>
  <w:style w:type="character" w:styleId="ae">
    <w:name w:val="Hyperlink"/>
    <w:rsid w:val="00012468"/>
    <w:rPr>
      <w:color w:val="3333CC"/>
      <w:u w:val="single"/>
    </w:rPr>
  </w:style>
  <w:style w:type="character" w:customStyle="1" w:styleId="2">
    <w:name w:val="Основной текст (2)_"/>
    <w:link w:val="20"/>
    <w:rsid w:val="000124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468"/>
    <w:pPr>
      <w:widowControl w:val="0"/>
      <w:shd w:val="clear" w:color="auto" w:fill="FFFFFF"/>
      <w:spacing w:before="480" w:line="298" w:lineRule="exact"/>
      <w:ind w:hanging="760"/>
      <w:jc w:val="both"/>
    </w:pPr>
    <w:rPr>
      <w:rFonts w:asciiTheme="minorHAnsi" w:eastAsiaTheme="minorHAnsi" w:hAnsiTheme="minorHAnsi" w:cstheme="minorBidi"/>
      <w:kern w:val="2"/>
      <w:sz w:val="26"/>
      <w:szCs w:val="26"/>
      <w:lang w:val="en-US" w:eastAsia="en-US"/>
    </w:rPr>
  </w:style>
  <w:style w:type="character" w:styleId="af">
    <w:name w:val="Strong"/>
    <w:qFormat/>
    <w:rsid w:val="00012468"/>
    <w:rPr>
      <w:b/>
      <w:bCs/>
    </w:rPr>
  </w:style>
  <w:style w:type="character" w:customStyle="1" w:styleId="21">
    <w:name w:val="Основной текст (2) + Полужирный"/>
    <w:rsid w:val="00012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ahoma12pt">
    <w:name w:val="Основной текст (2) + Tahoma;12 pt"/>
    <w:rsid w:val="0001246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EDD1A-5B3C-4A8F-9FED-21FB9EE7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2016-05-31T09:24:00Z</dcterms:created>
  <dcterms:modified xsi:type="dcterms:W3CDTF">2017-09-24T18:40:00Z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