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E7" w:rsidRPr="0048100A" w:rsidRDefault="00AA40CB" w:rsidP="00DA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0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F2F96" w:rsidRPr="007F2F96" w:rsidRDefault="007F2F96" w:rsidP="00DA6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CB" w:rsidRPr="0048100A" w:rsidRDefault="00AA40CB" w:rsidP="004E6D3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 xml:space="preserve">Электронный учебно-методический комплекс учебной дисциплины </w:t>
      </w:r>
      <w:r w:rsidR="004E6D34" w:rsidRPr="004E6D34">
        <w:rPr>
          <w:rFonts w:ascii="Times New Roman" w:hAnsi="Times New Roman" w:cs="Times New Roman"/>
          <w:sz w:val="25"/>
          <w:szCs w:val="25"/>
        </w:rPr>
        <w:t>«Прогнозирование и программирование госуд</w:t>
      </w:r>
      <w:r w:rsidR="004E6D34">
        <w:rPr>
          <w:rFonts w:ascii="Times New Roman" w:hAnsi="Times New Roman" w:cs="Times New Roman"/>
          <w:sz w:val="25"/>
          <w:szCs w:val="25"/>
        </w:rPr>
        <w:t>арственного бюджета» разработан</w:t>
      </w:r>
      <w:r w:rsidR="004E6D34" w:rsidRPr="004E6D34">
        <w:rPr>
          <w:rFonts w:ascii="Times New Roman" w:hAnsi="Times New Roman" w:cs="Times New Roman"/>
          <w:sz w:val="25"/>
          <w:szCs w:val="25"/>
        </w:rPr>
        <w:t xml:space="preserve"> для учреждений высшего образования в соответствии с требованиями образовательного стандарта высшего образования по специальности 1-25 01 15 «Национальная экономика»</w:t>
      </w:r>
      <w:r w:rsidR="004E6D34">
        <w:rPr>
          <w:rFonts w:ascii="Times New Roman" w:hAnsi="Times New Roman" w:cs="Times New Roman"/>
          <w:sz w:val="25"/>
          <w:szCs w:val="25"/>
        </w:rPr>
        <w:t xml:space="preserve"> </w:t>
      </w:r>
      <w:r w:rsidRPr="0048100A">
        <w:rPr>
          <w:rFonts w:ascii="Times New Roman" w:hAnsi="Times New Roman" w:cs="Times New Roman"/>
          <w:sz w:val="25"/>
          <w:szCs w:val="25"/>
        </w:rPr>
        <w:t xml:space="preserve"> </w:t>
      </w:r>
      <w:r w:rsidR="004E6D34">
        <w:rPr>
          <w:rFonts w:ascii="Times New Roman" w:hAnsi="Times New Roman" w:cs="Times New Roman"/>
          <w:sz w:val="25"/>
          <w:szCs w:val="25"/>
        </w:rPr>
        <w:t>и п</w:t>
      </w:r>
      <w:r w:rsidRPr="0048100A">
        <w:rPr>
          <w:rFonts w:ascii="Times New Roman" w:hAnsi="Times New Roman" w:cs="Times New Roman"/>
          <w:sz w:val="25"/>
          <w:szCs w:val="25"/>
        </w:rPr>
        <w:t>риказ</w:t>
      </w:r>
      <w:r w:rsidR="004E6D34">
        <w:rPr>
          <w:rFonts w:ascii="Times New Roman" w:hAnsi="Times New Roman" w:cs="Times New Roman"/>
          <w:sz w:val="25"/>
          <w:szCs w:val="25"/>
        </w:rPr>
        <w:t>а</w:t>
      </w:r>
      <w:r w:rsidRPr="0048100A">
        <w:rPr>
          <w:rFonts w:ascii="Times New Roman" w:hAnsi="Times New Roman" w:cs="Times New Roman"/>
          <w:sz w:val="25"/>
          <w:szCs w:val="25"/>
        </w:rPr>
        <w:t xml:space="preserve"> Министра образования Республики Беларусь от 27.05.2013 № 405 «Порядок разработки и утверждения учебных программ и программ высшего образования </w:t>
      </w:r>
      <w:r w:rsidRPr="0048100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48100A">
        <w:rPr>
          <w:rFonts w:ascii="Times New Roman" w:hAnsi="Times New Roman" w:cs="Times New Roman"/>
          <w:sz w:val="25"/>
          <w:szCs w:val="25"/>
        </w:rPr>
        <w:t xml:space="preserve"> ступени.</w:t>
      </w:r>
    </w:p>
    <w:p w:rsidR="00AA40CB" w:rsidRPr="0048100A" w:rsidRDefault="00AA40CB" w:rsidP="004E6D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Цели и задачи учебной дисциплины.</w:t>
      </w:r>
      <w:r w:rsidR="00DA661C" w:rsidRPr="0048100A">
        <w:rPr>
          <w:rFonts w:ascii="Times New Roman" w:hAnsi="Times New Roman" w:cs="Times New Roman"/>
          <w:sz w:val="25"/>
          <w:szCs w:val="25"/>
        </w:rPr>
        <w:t xml:space="preserve"> Целью учебной д</w:t>
      </w:r>
      <w:r w:rsidR="004E6D34">
        <w:rPr>
          <w:rFonts w:ascii="Times New Roman" w:hAnsi="Times New Roman" w:cs="Times New Roman"/>
          <w:sz w:val="25"/>
          <w:szCs w:val="25"/>
        </w:rPr>
        <w:t>исциплины является формирование</w:t>
      </w:r>
      <w:r w:rsidR="004E6D34" w:rsidRPr="004E6D34">
        <w:rPr>
          <w:rFonts w:ascii="Times New Roman" w:hAnsi="Times New Roman" w:cs="Times New Roman"/>
          <w:sz w:val="25"/>
          <w:szCs w:val="25"/>
        </w:rPr>
        <w:t xml:space="preserve"> у будущих специалистов комплексно</w:t>
      </w:r>
      <w:r w:rsidR="004E6D34">
        <w:rPr>
          <w:rFonts w:ascii="Times New Roman" w:hAnsi="Times New Roman" w:cs="Times New Roman"/>
          <w:sz w:val="25"/>
          <w:szCs w:val="25"/>
        </w:rPr>
        <w:t xml:space="preserve">го </w:t>
      </w:r>
      <w:r w:rsidR="004E6D34" w:rsidRPr="004E6D34">
        <w:rPr>
          <w:rFonts w:ascii="Times New Roman" w:hAnsi="Times New Roman" w:cs="Times New Roman"/>
          <w:sz w:val="25"/>
          <w:szCs w:val="25"/>
        </w:rPr>
        <w:t>представлени</w:t>
      </w:r>
      <w:r w:rsidR="004E6D34">
        <w:rPr>
          <w:rFonts w:ascii="Times New Roman" w:hAnsi="Times New Roman" w:cs="Times New Roman"/>
          <w:sz w:val="25"/>
          <w:szCs w:val="25"/>
        </w:rPr>
        <w:t>я</w:t>
      </w:r>
      <w:r w:rsidR="004E6D34" w:rsidRPr="004E6D34">
        <w:rPr>
          <w:rFonts w:ascii="Times New Roman" w:hAnsi="Times New Roman" w:cs="Times New Roman"/>
          <w:sz w:val="25"/>
          <w:szCs w:val="25"/>
        </w:rPr>
        <w:t xml:space="preserve"> о бюджетной системе государства, принципах ее построения и функционирования, а также способствова</w:t>
      </w:r>
      <w:r w:rsidR="004E6D34">
        <w:rPr>
          <w:rFonts w:ascii="Times New Roman" w:hAnsi="Times New Roman" w:cs="Times New Roman"/>
          <w:sz w:val="25"/>
          <w:szCs w:val="25"/>
        </w:rPr>
        <w:t xml:space="preserve">ние </w:t>
      </w:r>
      <w:r w:rsidR="004E6D34" w:rsidRPr="004E6D34">
        <w:rPr>
          <w:rFonts w:ascii="Times New Roman" w:hAnsi="Times New Roman" w:cs="Times New Roman"/>
          <w:sz w:val="25"/>
          <w:szCs w:val="25"/>
        </w:rPr>
        <w:t>усвоению основных навыков прогнозирования и программирования государственного бюджета</w:t>
      </w:r>
      <w:r w:rsidR="00DA661C" w:rsidRPr="0048100A">
        <w:rPr>
          <w:rFonts w:ascii="Times New Roman" w:hAnsi="Times New Roman" w:cs="Times New Roman"/>
          <w:sz w:val="25"/>
          <w:szCs w:val="25"/>
        </w:rPr>
        <w:t>.</w:t>
      </w:r>
    </w:p>
    <w:p w:rsidR="00DA661C" w:rsidRPr="0048100A" w:rsidRDefault="00DA661C" w:rsidP="007F2F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Основные задачи изучения дисциплины:</w:t>
      </w:r>
    </w:p>
    <w:p w:rsidR="004E6D34" w:rsidRPr="004E6D34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>формирование знаний в области теории бюджета и практики организации бюджетного процесса;</w:t>
      </w:r>
    </w:p>
    <w:p w:rsidR="004E6D34" w:rsidRPr="004E6D34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 xml:space="preserve">изучение методов планирования доходов, </w:t>
      </w:r>
    </w:p>
    <w:p w:rsidR="004E6D34" w:rsidRPr="004E6D34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>рассмотрение механизма финансирования государственных расходов за счет средств бюджета и государственных внебюджетных фондов;</w:t>
      </w:r>
    </w:p>
    <w:p w:rsidR="004E6D34" w:rsidRPr="004E6D34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>выявление проблем сбалансирования бюджета и рассмотрение основ управления бюджетным дефицитом (профицитом);</w:t>
      </w:r>
    </w:p>
    <w:p w:rsidR="004E6D34" w:rsidRPr="004E6D34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 xml:space="preserve">изучение принципов построения межбюджетных отношений в Республике Беларусь на различных уровнях; </w:t>
      </w:r>
    </w:p>
    <w:p w:rsidR="004E6D34" w:rsidRPr="004E6D34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>рассмотрение механизма бюджетного выравнивания;</w:t>
      </w:r>
    </w:p>
    <w:p w:rsidR="00DA661C" w:rsidRPr="0048100A" w:rsidRDefault="004E6D34" w:rsidP="004E6D34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E6D34">
        <w:rPr>
          <w:rFonts w:ascii="Times New Roman" w:hAnsi="Times New Roman" w:cs="Times New Roman"/>
          <w:sz w:val="25"/>
          <w:szCs w:val="25"/>
        </w:rPr>
        <w:t>ознакомление с механизмом прогнозирования, планирования и программир</w:t>
      </w:r>
      <w:r>
        <w:rPr>
          <w:rFonts w:ascii="Times New Roman" w:hAnsi="Times New Roman" w:cs="Times New Roman"/>
          <w:sz w:val="25"/>
          <w:szCs w:val="25"/>
        </w:rPr>
        <w:t>ования государственного бюджета</w:t>
      </w:r>
      <w:r w:rsidR="00DA661C" w:rsidRPr="0048100A">
        <w:rPr>
          <w:rFonts w:ascii="Times New Roman" w:hAnsi="Times New Roman" w:cs="Times New Roman"/>
          <w:sz w:val="25"/>
          <w:szCs w:val="25"/>
        </w:rPr>
        <w:t>.</w:t>
      </w:r>
    </w:p>
    <w:p w:rsidR="0044541A" w:rsidRPr="0048100A" w:rsidRDefault="00AA40CB" w:rsidP="004E6D3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00A">
        <w:rPr>
          <w:rFonts w:ascii="Times New Roman" w:hAnsi="Times New Roman" w:cs="Times New Roman"/>
          <w:sz w:val="25"/>
          <w:szCs w:val="25"/>
        </w:rPr>
        <w:t>Требования к освоению учебной дисциплины.</w:t>
      </w:r>
      <w:r w:rsidR="007F2F96" w:rsidRPr="0048100A">
        <w:rPr>
          <w:rFonts w:ascii="Times New Roman" w:hAnsi="Times New Roman" w:cs="Times New Roman"/>
          <w:sz w:val="25"/>
          <w:szCs w:val="25"/>
        </w:rPr>
        <w:t xml:space="preserve"> </w:t>
      </w:r>
      <w:r w:rsidR="00DA661C" w:rsidRPr="00DA66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результате изучения </w:t>
      </w:r>
      <w:r w:rsidR="004E6D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дисциплины </w:t>
      </w:r>
      <w:r w:rsidR="004E6D34" w:rsidRPr="004E6D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«Прогнозирование и программирование государственного бюджета» </w:t>
      </w:r>
      <w:r w:rsidR="00DA661C" w:rsidRPr="00DA66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студент должен</w:t>
      </w:r>
    </w:p>
    <w:p w:rsidR="00DA661C" w:rsidRPr="0048100A" w:rsidRDefault="0044541A" w:rsidP="007F2F9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4810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з</w:t>
      </w:r>
      <w:r w:rsidR="00DA661C" w:rsidRPr="004810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нать</w:t>
      </w:r>
      <w:r w:rsidRPr="004810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:</w:t>
      </w:r>
    </w:p>
    <w:p w:rsidR="004E6D34" w:rsidRPr="004E6D34" w:rsidRDefault="004E6D34" w:rsidP="004E6D3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6D34">
        <w:rPr>
          <w:rFonts w:ascii="Times New Roman" w:eastAsia="Times New Roman" w:hAnsi="Times New Roman" w:cs="Times New Roman"/>
          <w:sz w:val="25"/>
          <w:szCs w:val="25"/>
          <w:lang w:eastAsia="ru-RU"/>
        </w:rPr>
        <w:t>– теоретические основы бюджета, принципы построения бюджетной системы Республики Беларусь;</w:t>
      </w:r>
    </w:p>
    <w:p w:rsidR="004E6D34" w:rsidRPr="004E6D34" w:rsidRDefault="004E6D34" w:rsidP="004E6D3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6D34">
        <w:rPr>
          <w:rFonts w:ascii="Times New Roman" w:eastAsia="Times New Roman" w:hAnsi="Times New Roman" w:cs="Times New Roman"/>
          <w:sz w:val="25"/>
          <w:szCs w:val="25"/>
          <w:lang w:eastAsia="ru-RU"/>
        </w:rPr>
        <w:t>– порядок планирования доходов и расходов государственного бюджета, методы управления бюджетным дефицитом;</w:t>
      </w:r>
    </w:p>
    <w:p w:rsidR="00DA661C" w:rsidRPr="00DA661C" w:rsidRDefault="004E6D34" w:rsidP="004E6D34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6D34">
        <w:rPr>
          <w:rFonts w:ascii="Times New Roman" w:eastAsia="Times New Roman" w:hAnsi="Times New Roman" w:cs="Times New Roman"/>
          <w:sz w:val="25"/>
          <w:szCs w:val="25"/>
          <w:lang w:eastAsia="ru-RU"/>
        </w:rPr>
        <w:t>– основы организации бюджетного процесса Республики Беларусь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DA661C" w:rsidRPr="00DA661C" w:rsidRDefault="0044541A" w:rsidP="007F2F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</w:pPr>
      <w:r w:rsidRPr="0048100A"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  <w:t>уметь</w:t>
      </w:r>
      <w:r w:rsidR="00DA661C" w:rsidRPr="00DA661C"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  <w:t>:</w:t>
      </w:r>
    </w:p>
    <w:p w:rsidR="004E6D34" w:rsidRPr="006021F3" w:rsidRDefault="004E6D34" w:rsidP="006021F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планировать доходы и расходы бюджета, </w:t>
      </w:r>
    </w:p>
    <w:p w:rsidR="004E6D34" w:rsidRPr="006021F3" w:rsidRDefault="004E6D34" w:rsidP="006021F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анализировать дефицит бюджета и источники его покрытия; </w:t>
      </w:r>
    </w:p>
    <w:p w:rsidR="00DA661C" w:rsidRPr="006021F3" w:rsidRDefault="004E6D34" w:rsidP="006021F3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организовать работу по составлению и исполнению бюджета;</w:t>
      </w:r>
    </w:p>
    <w:p w:rsidR="00DA661C" w:rsidRPr="00DA661C" w:rsidRDefault="0044541A" w:rsidP="007F2F9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</w:pPr>
      <w:r w:rsidRPr="0048100A"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  <w:t>приобрести навыки</w:t>
      </w:r>
      <w:r w:rsidR="00DA661C" w:rsidRPr="00DA661C">
        <w:rPr>
          <w:rFonts w:ascii="Times New Roman" w:eastAsia="Times New Roman" w:hAnsi="Times New Roman" w:cs="Times New Roman"/>
          <w:bCs/>
          <w:i/>
          <w:iCs/>
          <w:sz w:val="25"/>
          <w:szCs w:val="25"/>
          <w:lang w:eastAsia="ru-RU"/>
        </w:rPr>
        <w:t>:</w:t>
      </w:r>
    </w:p>
    <w:p w:rsidR="006021F3" w:rsidRPr="006021F3" w:rsidRDefault="006021F3" w:rsidP="006021F3">
      <w:pPr>
        <w:numPr>
          <w:ilvl w:val="0"/>
          <w:numId w:val="7"/>
        </w:numPr>
        <w:tabs>
          <w:tab w:val="clear" w:pos="-104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 анализа состава и структуры доходов и расходов бюджета;</w:t>
      </w:r>
    </w:p>
    <w:p w:rsidR="006021F3" w:rsidRPr="006021F3" w:rsidRDefault="006021F3" w:rsidP="006021F3">
      <w:pPr>
        <w:numPr>
          <w:ilvl w:val="0"/>
          <w:numId w:val="7"/>
        </w:numPr>
        <w:tabs>
          <w:tab w:val="clear" w:pos="-104"/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прогнозирования и программирования доходов и расходов бюджета;</w:t>
      </w:r>
    </w:p>
    <w:p w:rsidR="00DA661C" w:rsidRPr="00DA661C" w:rsidRDefault="006021F3" w:rsidP="006021F3">
      <w:pPr>
        <w:numPr>
          <w:ilvl w:val="0"/>
          <w:numId w:val="7"/>
        </w:numPr>
        <w:tabs>
          <w:tab w:val="clear" w:pos="-104"/>
          <w:tab w:val="num" w:pos="0"/>
          <w:tab w:val="num" w:pos="1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управления дефицитом государственного бюджета</w:t>
      </w:r>
      <w:r w:rsidR="00DA661C" w:rsidRPr="00DA661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4541A" w:rsidRPr="0048100A" w:rsidRDefault="0044541A" w:rsidP="007F2F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100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lastRenderedPageBreak/>
        <w:t>Компетенции, формируемые у студента в результате освоения дисциплины:</w:t>
      </w:r>
      <w:r w:rsidRPr="0048100A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</w:t>
      </w:r>
      <w:r w:rsidRPr="0048100A">
        <w:rPr>
          <w:rFonts w:ascii="Times New Roman" w:eastAsia="Times New Roman" w:hAnsi="Times New Roman" w:cs="Times New Roman"/>
          <w:sz w:val="25"/>
          <w:szCs w:val="25"/>
          <w:lang w:eastAsia="ru-RU"/>
        </w:rPr>
        <w:t>ПК-</w:t>
      </w:r>
      <w:r w:rsid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4810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6021F3" w:rsidRPr="004810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ПК-7, </w:t>
      </w:r>
      <w:r w:rsidRPr="0048100A">
        <w:rPr>
          <w:rFonts w:ascii="Times New Roman" w:eastAsia="Times New Roman" w:hAnsi="Times New Roman" w:cs="Times New Roman"/>
          <w:sz w:val="25"/>
          <w:szCs w:val="25"/>
          <w:lang w:eastAsia="ru-RU"/>
        </w:rPr>
        <w:t>ПК-1</w:t>
      </w:r>
      <w:r w:rsid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48100A">
        <w:rPr>
          <w:rFonts w:ascii="Times New Roman" w:eastAsia="Times New Roman" w:hAnsi="Times New Roman" w:cs="Times New Roman"/>
          <w:sz w:val="25"/>
          <w:szCs w:val="25"/>
          <w:lang w:eastAsia="ru-RU"/>
        </w:rPr>
        <w:t>, ПК-1</w:t>
      </w:r>
      <w:r w:rsidR="006021F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48100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A40CB" w:rsidRPr="0048100A" w:rsidRDefault="00AA40CB" w:rsidP="007F2F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Методы (технологии) обучения.</w:t>
      </w:r>
      <w:r w:rsidR="007F2F96" w:rsidRPr="0048100A">
        <w:rPr>
          <w:rFonts w:ascii="Times New Roman" w:hAnsi="Times New Roman" w:cs="Times New Roman"/>
          <w:sz w:val="25"/>
          <w:szCs w:val="25"/>
        </w:rPr>
        <w:t xml:space="preserve"> По каждому учебному разделу в соответствии с его целями и задачами по формированию и развитию у студентов профессиональных компетенций проектируются и реализуются различные педагогические технологии.</w:t>
      </w:r>
    </w:p>
    <w:p w:rsidR="00AA40CB" w:rsidRPr="0048100A" w:rsidRDefault="00AA40CB" w:rsidP="007F2F9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В учебной дисциплине «</w:t>
      </w:r>
      <w:r w:rsidR="003C63AE" w:rsidRPr="003C63AE">
        <w:rPr>
          <w:rFonts w:ascii="Times New Roman" w:hAnsi="Times New Roman" w:cs="Times New Roman"/>
          <w:sz w:val="25"/>
          <w:szCs w:val="25"/>
        </w:rPr>
        <w:t>Прогнозирование и программирование государственного бюджета</w:t>
      </w:r>
      <w:r w:rsidRPr="0048100A">
        <w:rPr>
          <w:rFonts w:ascii="Times New Roman" w:hAnsi="Times New Roman" w:cs="Times New Roman"/>
          <w:sz w:val="25"/>
          <w:szCs w:val="25"/>
        </w:rPr>
        <w:t>» предусматриваются:</w:t>
      </w:r>
    </w:p>
    <w:p w:rsidR="00AA40CB" w:rsidRPr="0048100A" w:rsidRDefault="00AA40CB" w:rsidP="007F2F9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лекции, излагающие научные основы и проблемные вопросы размещения производительных сил;</w:t>
      </w:r>
    </w:p>
    <w:p w:rsidR="00AA40CB" w:rsidRPr="0048100A" w:rsidRDefault="00AA40CB" w:rsidP="007F2F9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 xml:space="preserve">практические и семинарские занятия, направленные на приобретение практических навыков в области </w:t>
      </w:r>
      <w:r w:rsidR="003C63AE">
        <w:rPr>
          <w:rFonts w:ascii="Times New Roman" w:hAnsi="Times New Roman" w:cs="Times New Roman"/>
          <w:sz w:val="25"/>
          <w:szCs w:val="25"/>
        </w:rPr>
        <w:t>п</w:t>
      </w:r>
      <w:r w:rsidR="003C63AE" w:rsidRPr="004E6D34">
        <w:rPr>
          <w:rFonts w:ascii="Times New Roman" w:hAnsi="Times New Roman" w:cs="Times New Roman"/>
          <w:sz w:val="25"/>
          <w:szCs w:val="25"/>
        </w:rPr>
        <w:t>рогнозировани</w:t>
      </w:r>
      <w:r w:rsidR="003C63AE">
        <w:rPr>
          <w:rFonts w:ascii="Times New Roman" w:hAnsi="Times New Roman" w:cs="Times New Roman"/>
          <w:sz w:val="25"/>
          <w:szCs w:val="25"/>
        </w:rPr>
        <w:t xml:space="preserve">я </w:t>
      </w:r>
      <w:r w:rsidR="003C63AE" w:rsidRPr="004E6D34">
        <w:rPr>
          <w:rFonts w:ascii="Times New Roman" w:hAnsi="Times New Roman" w:cs="Times New Roman"/>
          <w:sz w:val="25"/>
          <w:szCs w:val="25"/>
        </w:rPr>
        <w:t>и программировани</w:t>
      </w:r>
      <w:r w:rsidR="003C63AE">
        <w:rPr>
          <w:rFonts w:ascii="Times New Roman" w:hAnsi="Times New Roman" w:cs="Times New Roman"/>
          <w:sz w:val="25"/>
          <w:szCs w:val="25"/>
        </w:rPr>
        <w:t>я</w:t>
      </w:r>
      <w:r w:rsidR="003C63AE" w:rsidRPr="004E6D34">
        <w:rPr>
          <w:rFonts w:ascii="Times New Roman" w:hAnsi="Times New Roman" w:cs="Times New Roman"/>
          <w:sz w:val="25"/>
          <w:szCs w:val="25"/>
        </w:rPr>
        <w:t xml:space="preserve"> госуд</w:t>
      </w:r>
      <w:r w:rsidR="003C63AE">
        <w:rPr>
          <w:rFonts w:ascii="Times New Roman" w:hAnsi="Times New Roman" w:cs="Times New Roman"/>
          <w:sz w:val="25"/>
          <w:szCs w:val="25"/>
        </w:rPr>
        <w:t>арственного бюджета</w:t>
      </w:r>
      <w:r w:rsidRPr="0048100A">
        <w:rPr>
          <w:rFonts w:ascii="Times New Roman" w:hAnsi="Times New Roman" w:cs="Times New Roman"/>
          <w:sz w:val="25"/>
          <w:szCs w:val="25"/>
        </w:rPr>
        <w:t>.</w:t>
      </w:r>
    </w:p>
    <w:p w:rsidR="00AA40CB" w:rsidRPr="0048100A" w:rsidRDefault="00AA40CB" w:rsidP="007F2F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 xml:space="preserve">Самостоятельная работа студентов предусматривает </w:t>
      </w:r>
      <w:r w:rsidR="003C63AE">
        <w:rPr>
          <w:rFonts w:ascii="Times New Roman" w:hAnsi="Times New Roman" w:cs="Times New Roman"/>
          <w:sz w:val="25"/>
          <w:szCs w:val="25"/>
        </w:rPr>
        <w:t>углубленное изучение вопросов программирования доходной и расходной части государственного бюджета.</w:t>
      </w:r>
    </w:p>
    <w:p w:rsidR="00F32C4B" w:rsidRPr="0048100A" w:rsidRDefault="00F32C4B" w:rsidP="007F2F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Диагностика формировани</w:t>
      </w:r>
      <w:r w:rsidR="007F2F96" w:rsidRPr="0048100A">
        <w:rPr>
          <w:rFonts w:ascii="Times New Roman" w:hAnsi="Times New Roman" w:cs="Times New Roman"/>
          <w:sz w:val="25"/>
          <w:szCs w:val="25"/>
        </w:rPr>
        <w:t>я</w:t>
      </w:r>
      <w:r w:rsidRPr="0048100A">
        <w:rPr>
          <w:rFonts w:ascii="Times New Roman" w:hAnsi="Times New Roman" w:cs="Times New Roman"/>
          <w:sz w:val="25"/>
          <w:szCs w:val="25"/>
        </w:rPr>
        <w:t xml:space="preserve"> компетенций студента. В перечень средств диагностики результатов учебной деятельности по учебной дисциплине «</w:t>
      </w:r>
      <w:r w:rsidR="003C63AE" w:rsidRPr="004E6D34">
        <w:rPr>
          <w:rFonts w:ascii="Times New Roman" w:hAnsi="Times New Roman" w:cs="Times New Roman"/>
          <w:sz w:val="25"/>
          <w:szCs w:val="25"/>
        </w:rPr>
        <w:t>Прогнозирование и программирование госуд</w:t>
      </w:r>
      <w:r w:rsidR="003C63AE">
        <w:rPr>
          <w:rFonts w:ascii="Times New Roman" w:hAnsi="Times New Roman" w:cs="Times New Roman"/>
          <w:sz w:val="25"/>
          <w:szCs w:val="25"/>
        </w:rPr>
        <w:t>арственного бюджета</w:t>
      </w:r>
      <w:r w:rsidRPr="0048100A">
        <w:rPr>
          <w:rFonts w:ascii="Times New Roman" w:hAnsi="Times New Roman" w:cs="Times New Roman"/>
          <w:sz w:val="25"/>
          <w:szCs w:val="25"/>
        </w:rPr>
        <w:t>» входят:</w:t>
      </w:r>
    </w:p>
    <w:p w:rsidR="00F32C4B" w:rsidRPr="003C63AE" w:rsidRDefault="003C63AE" w:rsidP="007F2F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F2F96" w:rsidRPr="003C63AE">
        <w:rPr>
          <w:rFonts w:ascii="Times New Roman" w:hAnsi="Times New Roman" w:cs="Times New Roman"/>
          <w:sz w:val="25"/>
          <w:szCs w:val="25"/>
        </w:rPr>
        <w:t>з</w:t>
      </w:r>
      <w:r w:rsidR="00F32C4B" w:rsidRPr="003C63AE">
        <w:rPr>
          <w:rFonts w:ascii="Times New Roman" w:hAnsi="Times New Roman" w:cs="Times New Roman"/>
          <w:sz w:val="25"/>
          <w:szCs w:val="25"/>
        </w:rPr>
        <w:t>адания практической направленности;</w:t>
      </w:r>
    </w:p>
    <w:p w:rsidR="003C63AE" w:rsidRPr="003C63AE" w:rsidRDefault="003C63AE" w:rsidP="003C63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32C4B" w:rsidRPr="003C63AE">
        <w:rPr>
          <w:rFonts w:ascii="Times New Roman" w:hAnsi="Times New Roman" w:cs="Times New Roman"/>
          <w:sz w:val="25"/>
          <w:szCs w:val="25"/>
        </w:rPr>
        <w:t>упр</w:t>
      </w:r>
      <w:r w:rsidRPr="003C63AE">
        <w:rPr>
          <w:rFonts w:ascii="Times New Roman" w:hAnsi="Times New Roman" w:cs="Times New Roman"/>
          <w:sz w:val="25"/>
          <w:szCs w:val="25"/>
        </w:rPr>
        <w:t>авляемая самостоятельная работа.</w:t>
      </w:r>
    </w:p>
    <w:p w:rsidR="00F32C4B" w:rsidRPr="003C63AE" w:rsidRDefault="00F32C4B" w:rsidP="003C63A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>Для диагностики формировани</w:t>
      </w:r>
      <w:r w:rsidR="007F2F96" w:rsidRPr="0048100A">
        <w:rPr>
          <w:rFonts w:ascii="Times New Roman" w:hAnsi="Times New Roman" w:cs="Times New Roman"/>
          <w:sz w:val="25"/>
          <w:szCs w:val="25"/>
        </w:rPr>
        <w:t>я</w:t>
      </w:r>
      <w:r w:rsidRPr="0048100A">
        <w:rPr>
          <w:rFonts w:ascii="Times New Roman" w:hAnsi="Times New Roman" w:cs="Times New Roman"/>
          <w:sz w:val="25"/>
          <w:szCs w:val="25"/>
        </w:rPr>
        <w:t xml:space="preserve"> компетенций используются следующие основные средства: </w:t>
      </w:r>
      <w:r w:rsidR="007F2F96" w:rsidRPr="0048100A">
        <w:rPr>
          <w:rFonts w:ascii="Times New Roman" w:hAnsi="Times New Roman" w:cs="Times New Roman"/>
          <w:sz w:val="25"/>
          <w:szCs w:val="25"/>
        </w:rPr>
        <w:t xml:space="preserve">аттестационные </w:t>
      </w:r>
      <w:r w:rsidRPr="0048100A">
        <w:rPr>
          <w:rFonts w:ascii="Times New Roman" w:hAnsi="Times New Roman" w:cs="Times New Roman"/>
          <w:sz w:val="25"/>
          <w:szCs w:val="25"/>
        </w:rPr>
        <w:t xml:space="preserve">работы, </w:t>
      </w:r>
      <w:r w:rsidR="00CE778B">
        <w:rPr>
          <w:rFonts w:ascii="Times New Roman" w:hAnsi="Times New Roman" w:cs="Times New Roman"/>
          <w:sz w:val="25"/>
          <w:szCs w:val="25"/>
        </w:rPr>
        <w:t>зачет</w:t>
      </w:r>
      <w:bookmarkStart w:id="0" w:name="_GoBack"/>
      <w:bookmarkEnd w:id="0"/>
      <w:r w:rsidRPr="0048100A">
        <w:rPr>
          <w:rFonts w:ascii="Times New Roman" w:hAnsi="Times New Roman" w:cs="Times New Roman"/>
          <w:sz w:val="25"/>
          <w:szCs w:val="25"/>
        </w:rPr>
        <w:t>.</w:t>
      </w:r>
    </w:p>
    <w:p w:rsidR="00F32C4B" w:rsidRPr="0048100A" w:rsidRDefault="00F32C4B" w:rsidP="007F2F9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sz w:val="25"/>
          <w:szCs w:val="25"/>
        </w:rPr>
        <w:t xml:space="preserve">Структура. Электронный учебно-методический комплекс (ЭУМК) по дисциплине </w:t>
      </w:r>
      <w:r w:rsidRPr="003C63AE">
        <w:rPr>
          <w:rFonts w:ascii="Times New Roman" w:hAnsi="Times New Roman" w:cs="Times New Roman"/>
          <w:b/>
          <w:sz w:val="25"/>
          <w:szCs w:val="25"/>
        </w:rPr>
        <w:t>«</w:t>
      </w:r>
      <w:r w:rsidR="003C63AE" w:rsidRPr="003C63AE">
        <w:rPr>
          <w:rFonts w:ascii="Times New Roman" w:hAnsi="Times New Roman" w:cs="Times New Roman"/>
          <w:b/>
          <w:sz w:val="25"/>
          <w:szCs w:val="25"/>
        </w:rPr>
        <w:t>Прогнозирование и программирование государственного бюджета</w:t>
      </w:r>
      <w:r w:rsidRPr="0048100A">
        <w:rPr>
          <w:rFonts w:ascii="Times New Roman" w:hAnsi="Times New Roman" w:cs="Times New Roman"/>
          <w:sz w:val="25"/>
          <w:szCs w:val="25"/>
        </w:rPr>
        <w:t>» включает следующие разделы:</w:t>
      </w:r>
    </w:p>
    <w:p w:rsidR="00F32C4B" w:rsidRPr="0048100A" w:rsidRDefault="00F32C4B" w:rsidP="007F2F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b/>
          <w:sz w:val="25"/>
          <w:szCs w:val="25"/>
        </w:rPr>
        <w:t>учебно-программную документацию</w:t>
      </w:r>
      <w:r w:rsidRPr="0048100A">
        <w:rPr>
          <w:rFonts w:ascii="Times New Roman" w:hAnsi="Times New Roman" w:cs="Times New Roman"/>
          <w:sz w:val="25"/>
          <w:szCs w:val="25"/>
        </w:rPr>
        <w:t>, представленную соответствующей учебной программой;</w:t>
      </w:r>
    </w:p>
    <w:p w:rsidR="00F32C4B" w:rsidRPr="0048100A" w:rsidRDefault="00F32C4B" w:rsidP="007F2F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b/>
          <w:sz w:val="25"/>
          <w:szCs w:val="25"/>
        </w:rPr>
        <w:t>учебно-методическую документацию</w:t>
      </w:r>
      <w:r w:rsidRPr="0048100A">
        <w:rPr>
          <w:rFonts w:ascii="Times New Roman" w:hAnsi="Times New Roman" w:cs="Times New Roman"/>
          <w:sz w:val="25"/>
          <w:szCs w:val="25"/>
        </w:rPr>
        <w:t>, представленную: кратким конспектом лекций; тематикой и планами семинарских занятий; тематикой рефератов;</w:t>
      </w:r>
    </w:p>
    <w:p w:rsidR="00F32C4B" w:rsidRPr="0048100A" w:rsidRDefault="00F32C4B" w:rsidP="007F2F9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100A">
        <w:rPr>
          <w:rFonts w:ascii="Times New Roman" w:hAnsi="Times New Roman" w:cs="Times New Roman"/>
          <w:b/>
          <w:sz w:val="25"/>
          <w:szCs w:val="25"/>
        </w:rPr>
        <w:t xml:space="preserve">методические материалы для контроля знаний студентов, </w:t>
      </w:r>
      <w:r w:rsidRPr="0048100A">
        <w:rPr>
          <w:rFonts w:ascii="Times New Roman" w:hAnsi="Times New Roman" w:cs="Times New Roman"/>
          <w:sz w:val="25"/>
          <w:szCs w:val="25"/>
        </w:rPr>
        <w:t xml:space="preserve">состоящие из примерного  перечня вопросов к </w:t>
      </w:r>
      <w:r w:rsidR="003C63AE">
        <w:rPr>
          <w:rFonts w:ascii="Times New Roman" w:hAnsi="Times New Roman" w:cs="Times New Roman"/>
          <w:sz w:val="25"/>
          <w:szCs w:val="25"/>
        </w:rPr>
        <w:t>зачету;</w:t>
      </w:r>
      <w:r w:rsidRPr="0048100A">
        <w:rPr>
          <w:rFonts w:ascii="Times New Roman" w:hAnsi="Times New Roman" w:cs="Times New Roman"/>
          <w:sz w:val="25"/>
          <w:szCs w:val="25"/>
        </w:rPr>
        <w:t xml:space="preserve"> заданий для управляемой самостоятельной работы студентов; заданий для организации контроля знаний студентов;</w:t>
      </w:r>
    </w:p>
    <w:p w:rsidR="00F32C4B" w:rsidRPr="007F2F96" w:rsidRDefault="00F32C4B" w:rsidP="007F2F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00A">
        <w:rPr>
          <w:rFonts w:ascii="Times New Roman" w:hAnsi="Times New Roman" w:cs="Times New Roman"/>
          <w:b/>
          <w:sz w:val="25"/>
          <w:szCs w:val="25"/>
        </w:rPr>
        <w:t xml:space="preserve">вспомогательные материалы, </w:t>
      </w:r>
      <w:r w:rsidRPr="0048100A">
        <w:rPr>
          <w:rFonts w:ascii="Times New Roman" w:hAnsi="Times New Roman" w:cs="Times New Roman"/>
          <w:sz w:val="25"/>
          <w:szCs w:val="25"/>
        </w:rPr>
        <w:t>представленные методическими рекомендациями по изучению дисциплины и отдельных ее тем; методическими рекомендациями по самостоятельной работе студентов</w:t>
      </w:r>
      <w:r w:rsidR="00DA661C" w:rsidRPr="0048100A">
        <w:rPr>
          <w:rFonts w:ascii="Times New Roman" w:hAnsi="Times New Roman" w:cs="Times New Roman"/>
          <w:sz w:val="25"/>
          <w:szCs w:val="25"/>
        </w:rPr>
        <w:t>; с</w:t>
      </w:r>
      <w:r w:rsidRPr="0048100A">
        <w:rPr>
          <w:rFonts w:ascii="Times New Roman" w:hAnsi="Times New Roman" w:cs="Times New Roman"/>
          <w:sz w:val="25"/>
          <w:szCs w:val="25"/>
        </w:rPr>
        <w:t>писк</w:t>
      </w:r>
      <w:r w:rsidR="00DA661C" w:rsidRPr="0048100A">
        <w:rPr>
          <w:rFonts w:ascii="Times New Roman" w:hAnsi="Times New Roman" w:cs="Times New Roman"/>
          <w:sz w:val="25"/>
          <w:szCs w:val="25"/>
        </w:rPr>
        <w:t>ом</w:t>
      </w:r>
      <w:r w:rsidRPr="0048100A">
        <w:rPr>
          <w:rFonts w:ascii="Times New Roman" w:hAnsi="Times New Roman" w:cs="Times New Roman"/>
          <w:sz w:val="25"/>
          <w:szCs w:val="25"/>
        </w:rPr>
        <w:t xml:space="preserve"> рекоменд</w:t>
      </w:r>
      <w:r w:rsidR="00DA661C" w:rsidRPr="0048100A">
        <w:rPr>
          <w:rFonts w:ascii="Times New Roman" w:hAnsi="Times New Roman" w:cs="Times New Roman"/>
          <w:sz w:val="25"/>
          <w:szCs w:val="25"/>
        </w:rPr>
        <w:t>уемой</w:t>
      </w:r>
      <w:r w:rsidRPr="0048100A">
        <w:rPr>
          <w:rFonts w:ascii="Times New Roman" w:hAnsi="Times New Roman" w:cs="Times New Roman"/>
          <w:sz w:val="25"/>
          <w:szCs w:val="25"/>
        </w:rPr>
        <w:t xml:space="preserve"> литературы.</w:t>
      </w:r>
      <w:r w:rsidRPr="007F2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0CB" w:rsidRPr="007F2F96" w:rsidRDefault="00AA40CB" w:rsidP="007F2F9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A40CB" w:rsidRPr="007F2F96" w:rsidSect="004810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43F"/>
    <w:multiLevelType w:val="hybridMultilevel"/>
    <w:tmpl w:val="D9C88E26"/>
    <w:lvl w:ilvl="0" w:tplc="B73E3826">
      <w:start w:val="1"/>
      <w:numFmt w:val="bullet"/>
      <w:lvlText w:val="‒"/>
      <w:lvlJc w:val="left"/>
      <w:pPr>
        <w:ind w:left="1440" w:hanging="360"/>
      </w:pPr>
      <w:rPr>
        <w:rFonts w:ascii="Courier New" w:hAnsi="Courier New" w:hint="default"/>
      </w:rPr>
    </w:lvl>
    <w:lvl w:ilvl="1" w:tplc="B73E3826">
      <w:start w:val="1"/>
      <w:numFmt w:val="bullet"/>
      <w:lvlText w:val="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964"/>
    <w:multiLevelType w:val="hybridMultilevel"/>
    <w:tmpl w:val="CF9AE7F6"/>
    <w:lvl w:ilvl="0" w:tplc="7B8C3AEC">
      <w:start w:val="1"/>
      <w:numFmt w:val="bullet"/>
      <w:lvlText w:val=""/>
      <w:lvlJc w:val="left"/>
      <w:pPr>
        <w:tabs>
          <w:tab w:val="num" w:pos="-104"/>
        </w:tabs>
        <w:ind w:left="-10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5430204"/>
    <w:multiLevelType w:val="hybridMultilevel"/>
    <w:tmpl w:val="222A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B7C85"/>
    <w:multiLevelType w:val="hybridMultilevel"/>
    <w:tmpl w:val="A4A6E4F8"/>
    <w:lvl w:ilvl="0" w:tplc="B73E382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A604E9"/>
    <w:multiLevelType w:val="hybridMultilevel"/>
    <w:tmpl w:val="164006D0"/>
    <w:lvl w:ilvl="0" w:tplc="B73E3826">
      <w:start w:val="1"/>
      <w:numFmt w:val="bullet"/>
      <w:lvlText w:val="‒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4755E"/>
    <w:multiLevelType w:val="hybridMultilevel"/>
    <w:tmpl w:val="AF36490A"/>
    <w:lvl w:ilvl="0" w:tplc="73EE1530">
      <w:start w:val="1"/>
      <w:numFmt w:val="bullet"/>
      <w:lvlText w:val=""/>
      <w:lvlJc w:val="left"/>
      <w:pPr>
        <w:tabs>
          <w:tab w:val="num" w:pos="624"/>
        </w:tabs>
        <w:ind w:left="0" w:firstLine="360"/>
      </w:pPr>
      <w:rPr>
        <w:rFonts w:ascii="Symbol" w:hAnsi="Symbol" w:hint="default"/>
      </w:rPr>
    </w:lvl>
    <w:lvl w:ilvl="1" w:tplc="73EE1530">
      <w:start w:val="1"/>
      <w:numFmt w:val="bullet"/>
      <w:lvlText w:val=""/>
      <w:lvlJc w:val="left"/>
      <w:pPr>
        <w:tabs>
          <w:tab w:val="num" w:pos="984"/>
        </w:tabs>
        <w:ind w:left="36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4B481C"/>
    <w:multiLevelType w:val="hybridMultilevel"/>
    <w:tmpl w:val="27BE2700"/>
    <w:lvl w:ilvl="0" w:tplc="209A14BC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91F49"/>
    <w:multiLevelType w:val="hybridMultilevel"/>
    <w:tmpl w:val="EBB40FF2"/>
    <w:lvl w:ilvl="0" w:tplc="B73E382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980386"/>
    <w:multiLevelType w:val="hybridMultilevel"/>
    <w:tmpl w:val="239C70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CB"/>
    <w:rsid w:val="003C63AE"/>
    <w:rsid w:val="0044541A"/>
    <w:rsid w:val="0048100A"/>
    <w:rsid w:val="004E6D34"/>
    <w:rsid w:val="006021F3"/>
    <w:rsid w:val="007D0199"/>
    <w:rsid w:val="007F2F96"/>
    <w:rsid w:val="008030E7"/>
    <w:rsid w:val="00AA40CB"/>
    <w:rsid w:val="00CE778B"/>
    <w:rsid w:val="00DA661C"/>
    <w:rsid w:val="00F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2515-0F4B-4792-AB0A-F34B44F9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2018-07-22T02:02:00Z</dcterms:created>
  <dcterms:modified xsi:type="dcterms:W3CDTF">2018-07-22T02:23:00Z</dcterms:modified>
</cp:coreProperties>
</file>