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F96" w:rsidRPr="008A0276" w:rsidRDefault="005E0F96" w:rsidP="005E0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ТЕМАТИКА И </w:t>
      </w:r>
      <w:r w:rsidRPr="008A0276">
        <w:rPr>
          <w:rFonts w:ascii="Times New Roman" w:hAnsi="Times New Roman"/>
          <w:b/>
          <w:color w:val="000000"/>
          <w:sz w:val="28"/>
          <w:szCs w:val="28"/>
        </w:rPr>
        <w:t>ПЛАНЫ ПРАКТИЧЕСКИХ ЗАНЯТИЙ</w:t>
      </w:r>
    </w:p>
    <w:p w:rsidR="005E0F96" w:rsidRDefault="005E0F96" w:rsidP="005E0F96">
      <w:pPr>
        <w:spacing w:after="0" w:line="240" w:lineRule="auto"/>
        <w:jc w:val="center"/>
      </w:pPr>
      <w:r w:rsidRPr="008A0276">
        <w:rPr>
          <w:rFonts w:ascii="Times New Roman" w:hAnsi="Times New Roman"/>
          <w:color w:val="000000"/>
          <w:sz w:val="28"/>
          <w:szCs w:val="28"/>
        </w:rPr>
        <w:t>по учебной дисциплине «Теор</w:t>
      </w:r>
      <w:r>
        <w:rPr>
          <w:rFonts w:ascii="Times New Roman" w:hAnsi="Times New Roman"/>
          <w:color w:val="000000"/>
          <w:sz w:val="28"/>
          <w:szCs w:val="28"/>
        </w:rPr>
        <w:t xml:space="preserve">ия анализа хозяйственной деятельности» </w:t>
      </w:r>
    </w:p>
    <w:p w:rsidR="005E0F96" w:rsidRDefault="005E0F96" w:rsidP="005E0F96">
      <w:pPr>
        <w:spacing w:after="0" w:line="264" w:lineRule="auto"/>
        <w:jc w:val="center"/>
      </w:pPr>
      <w:r>
        <w:rPr>
          <w:rFonts w:ascii="Times New Roman" w:hAnsi="Times New Roman"/>
          <w:color w:val="000000"/>
          <w:sz w:val="28"/>
          <w:szCs w:val="28"/>
        </w:rPr>
        <w:t>для студентов специальности 1-25 01 08 «Бухгалтерский учет, анализ и аудит (по направлениям)»</w:t>
      </w:r>
    </w:p>
    <w:p w:rsidR="005E0F96" w:rsidRDefault="005E0F96" w:rsidP="005E0F96">
      <w:pPr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Понятие анализа хозяйственной деятельности, его объекты и субъекты, роль и задачи </w:t>
      </w:r>
    </w:p>
    <w:p w:rsidR="005E0F96" w:rsidRDefault="005E0F96" w:rsidP="005E0F9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bookmarkStart w:id="1" w:name="_Hlk115611115"/>
      <w:r>
        <w:rPr>
          <w:rFonts w:ascii="Times New Roman" w:hAnsi="Times New Roman"/>
          <w:sz w:val="28"/>
          <w:szCs w:val="28"/>
        </w:rPr>
        <w:t>Понятие анализа как метода познания сущности явлений и процессов.</w:t>
      </w:r>
    </w:p>
    <w:bookmarkEnd w:id="1"/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экономического анализа и анализа хозяйственной деятельности. 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Объективная необходимость анализа хозяйственной деятельности, предпосылки его возникновения и развития. 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Сущность и содержание анализа хозяйственной деятельности в современных экономических условиях хозяйствования. 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Место, роль и значение анализа хозяйственной деятельности в системе управления.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bookmarkStart w:id="2" w:name="_Hlk115611141"/>
      <w:r>
        <w:rPr>
          <w:rFonts w:ascii="Times New Roman" w:hAnsi="Times New Roman"/>
          <w:color w:val="000000"/>
          <w:sz w:val="28"/>
          <w:szCs w:val="28"/>
        </w:rPr>
        <w:t>Предмет, объекты и субъекты анализа хозяйственной деятельности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bookmarkStart w:id="3" w:name="_Hlk115611347"/>
      <w:r>
        <w:rPr>
          <w:rFonts w:ascii="Times New Roman" w:hAnsi="Times New Roman"/>
          <w:color w:val="000000"/>
          <w:sz w:val="28"/>
          <w:szCs w:val="28"/>
        </w:rPr>
        <w:t xml:space="preserve">Задачи анализа хозяйственной деятельности </w:t>
      </w:r>
      <w:bookmarkEnd w:id="3"/>
      <w:r>
        <w:rPr>
          <w:rFonts w:ascii="Times New Roman" w:hAnsi="Times New Roman"/>
          <w:color w:val="000000"/>
          <w:sz w:val="28"/>
          <w:szCs w:val="28"/>
        </w:rPr>
        <w:t>и предъявляемые к нему требования (принципы).</w:t>
      </w:r>
    </w:p>
    <w:p w:rsidR="005E0F96" w:rsidRDefault="005E0F96" w:rsidP="005E0F96">
      <w:pPr>
        <w:numPr>
          <w:ilvl w:val="0"/>
          <w:numId w:val="1"/>
        </w:numPr>
        <w:shd w:val="clear" w:color="auto" w:fill="FFFFFF"/>
        <w:tabs>
          <w:tab w:val="left" w:pos="1110"/>
        </w:tabs>
        <w:spacing w:after="0" w:line="240" w:lineRule="auto"/>
        <w:ind w:left="0" w:firstLine="709"/>
        <w:jc w:val="both"/>
      </w:pPr>
      <w:r>
        <w:rPr>
          <w:rFonts w:ascii="Times New Roman" w:eastAsia="SimSun" w:hAnsi="Times New Roman"/>
          <w:color w:val="000000"/>
          <w:sz w:val="28"/>
          <w:szCs w:val="28"/>
          <w:lang w:eastAsia="zh-CN"/>
        </w:rPr>
        <w:t>Место экономического анализа в системе экономических наук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F96" w:rsidRDefault="005E0F96" w:rsidP="005E0F9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Тема 2. Классификация анализа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F96" w:rsidRDefault="005E0F96" w:rsidP="005E0F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Классификация видов анализа хозяйственной деятельности, ее значение, содержание, функции.</w:t>
      </w:r>
    </w:p>
    <w:p w:rsidR="005E0F96" w:rsidRDefault="005E0F96" w:rsidP="005E0F96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Основные особенности отдельных видов анализа хозяйственной деятельности.</w:t>
      </w:r>
    </w:p>
    <w:p w:rsidR="005E0F96" w:rsidRDefault="005E0F96" w:rsidP="005E0F96">
      <w:pPr>
        <w:numPr>
          <w:ilvl w:val="0"/>
          <w:numId w:val="2"/>
        </w:numPr>
        <w:tabs>
          <w:tab w:val="left" w:pos="1140"/>
        </w:tabs>
        <w:spacing w:after="0" w:line="240" w:lineRule="auto"/>
        <w:ind w:left="0" w:firstLine="709"/>
        <w:jc w:val="both"/>
      </w:pPr>
      <w:bookmarkStart w:id="4" w:name="_Hlk115611330"/>
      <w:r>
        <w:rPr>
          <w:rFonts w:ascii="Times New Roman" w:hAnsi="Times New Roman"/>
          <w:sz w:val="28"/>
          <w:szCs w:val="28"/>
        </w:rPr>
        <w:t>Содержание, основные методологические особенности и функциональные отличия основных видов анализа хозяйственной деятельности: ретроспективн</w:t>
      </w:r>
      <w:r>
        <w:rPr>
          <w:rFonts w:ascii="Times New Roman" w:eastAsia="SimSu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</w:rPr>
        <w:t>, оперативн</w:t>
      </w:r>
      <w:r>
        <w:rPr>
          <w:rFonts w:ascii="Times New Roman" w:eastAsia="SimSu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</w:rPr>
        <w:t xml:space="preserve"> и перспективн</w:t>
      </w:r>
      <w:r>
        <w:rPr>
          <w:rFonts w:ascii="Times New Roman" w:eastAsia="SimSu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</w:rPr>
        <w:t xml:space="preserve"> анализа</w:t>
      </w:r>
      <w:bookmarkEnd w:id="4"/>
      <w:r>
        <w:rPr>
          <w:rFonts w:ascii="Times New Roman" w:hAnsi="Times New Roman"/>
          <w:sz w:val="28"/>
          <w:szCs w:val="28"/>
        </w:rPr>
        <w:t>; управленческ</w:t>
      </w:r>
      <w:r>
        <w:rPr>
          <w:rFonts w:ascii="Times New Roman" w:eastAsia="SimSu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</w:rPr>
        <w:t xml:space="preserve"> и финансов</w:t>
      </w:r>
      <w:r>
        <w:rPr>
          <w:rFonts w:ascii="Times New Roman" w:eastAsia="SimSun" w:hAnsi="Times New Roman"/>
          <w:sz w:val="28"/>
          <w:szCs w:val="28"/>
          <w:lang w:eastAsia="zh-CN"/>
        </w:rPr>
        <w:t>ого анализа</w:t>
      </w:r>
      <w:r>
        <w:rPr>
          <w:rFonts w:ascii="Times New Roman" w:hAnsi="Times New Roman"/>
          <w:sz w:val="28"/>
          <w:szCs w:val="28"/>
        </w:rPr>
        <w:t>; функционально-стоимостн</w:t>
      </w:r>
      <w:r>
        <w:rPr>
          <w:rFonts w:ascii="Times New Roman" w:eastAsia="SimSun" w:hAnsi="Times New Roman"/>
          <w:sz w:val="28"/>
          <w:szCs w:val="28"/>
          <w:lang w:eastAsia="zh-CN"/>
        </w:rPr>
        <w:t>ого</w:t>
      </w:r>
      <w:r>
        <w:rPr>
          <w:rFonts w:ascii="Times New Roman" w:hAnsi="Times New Roman"/>
          <w:sz w:val="28"/>
          <w:szCs w:val="28"/>
        </w:rPr>
        <w:t xml:space="preserve"> анализа; м</w:t>
      </w:r>
      <w:r>
        <w:rPr>
          <w:rFonts w:ascii="Times New Roman" w:hAnsi="Times New Roman"/>
          <w:color w:val="333333"/>
          <w:sz w:val="28"/>
          <w:szCs w:val="28"/>
        </w:rPr>
        <w:t xml:space="preserve">аржинального анализа; </w:t>
      </w:r>
      <w:r>
        <w:rPr>
          <w:rFonts w:ascii="Times New Roman" w:hAnsi="Times New Roman"/>
          <w:sz w:val="28"/>
          <w:szCs w:val="28"/>
        </w:rPr>
        <w:t>технико-экономическ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ого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т.п.</w:t>
      </w:r>
      <w:r>
        <w:rPr>
          <w:rFonts w:ascii="Times New Roman" w:hAnsi="Times New Roman"/>
          <w:sz w:val="28"/>
          <w:szCs w:val="28"/>
        </w:rPr>
        <w:t>)</w:t>
      </w: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Тема 3. Метод анализа хозяйственной деятельности и его методика</w:t>
      </w:r>
    </w:p>
    <w:p w:rsidR="005E0F96" w:rsidRDefault="005E0F96" w:rsidP="005E0F96">
      <w:pPr>
        <w:shd w:val="clear" w:color="auto" w:fill="FFFFFF"/>
        <w:tabs>
          <w:tab w:val="left" w:pos="1125"/>
        </w:tabs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Диалектико-методологическая основа анализа хозяйственной деятельности.</w:t>
      </w:r>
    </w:p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bookmarkStart w:id="5" w:name="_Hlk115611160"/>
      <w:r>
        <w:rPr>
          <w:rFonts w:ascii="Times New Roman" w:hAnsi="Times New Roman"/>
          <w:color w:val="000000"/>
          <w:sz w:val="28"/>
          <w:szCs w:val="28"/>
        </w:rPr>
        <w:t>Метод анализа хозяйственной деятельности, его характерные черты и особенности.</w:t>
      </w:r>
    </w:p>
    <w:bookmarkEnd w:id="5"/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Понятие методики анализа хозяйственной деятельности, </w:t>
      </w:r>
      <w:r>
        <w:rPr>
          <w:rFonts w:ascii="Times New Roman" w:hAnsi="Times New Roman"/>
          <w:sz w:val="28"/>
          <w:szCs w:val="28"/>
        </w:rPr>
        <w:t>ее основные структурные элементы</w:t>
      </w:r>
      <w:r>
        <w:rPr>
          <w:rFonts w:ascii="Times New Roman" w:hAnsi="Times New Roman"/>
          <w:color w:val="000000"/>
          <w:sz w:val="28"/>
          <w:szCs w:val="28"/>
        </w:rPr>
        <w:t xml:space="preserve"> и классификация.</w:t>
      </w:r>
    </w:p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системы взаимосвязанных экономических показателей и их классификация. </w:t>
      </w:r>
    </w:p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bookmarkStart w:id="6" w:name="_Hlk115611309"/>
      <w:r>
        <w:rPr>
          <w:rFonts w:ascii="Times New Roman" w:hAnsi="Times New Roman"/>
          <w:color w:val="000000"/>
          <w:sz w:val="28"/>
          <w:szCs w:val="28"/>
        </w:rPr>
        <w:t xml:space="preserve">Понятие «фактор». Классификация и систематизация факторов в анализе хозяйственной деятельности. </w:t>
      </w:r>
    </w:p>
    <w:bookmarkEnd w:id="6"/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Детерминированное моделирование факторных систем. </w:t>
      </w:r>
    </w:p>
    <w:p w:rsidR="005E0F96" w:rsidRDefault="005E0F96" w:rsidP="005E0F96">
      <w:pPr>
        <w:numPr>
          <w:ilvl w:val="0"/>
          <w:numId w:val="3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Основные типы факторных систем в детерминированном моделировании.</w:t>
      </w: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0F96" w:rsidRDefault="005E0F96" w:rsidP="005E0F96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Инструментарий анализа хозяйственной деятельности</w:t>
      </w:r>
    </w:p>
    <w:p w:rsidR="005E0F96" w:rsidRDefault="005E0F96" w:rsidP="005E0F96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Классификация приемов в анализе хозяйственной деятельности, их назначение и область применения.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Прием сравнение в анализе хозяйственной деятельности: сущность, условия сравнения, способы приведения показателей в сопоставимый вид.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Балансовый прием.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Сальдовый прием.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Прием цепных подстановок (последовательного изолирования факторов).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Прием абсолютных разниц.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Прием относительных разниц.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Прием долевого участия (пропорционального деления).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Средние и относительные величины.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Группировки в анализе хозяйственной деятельности.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Параллельные и динамические ряды. </w:t>
      </w:r>
    </w:p>
    <w:p w:rsidR="005E0F96" w:rsidRDefault="005E0F96" w:rsidP="005E0F96">
      <w:pPr>
        <w:numPr>
          <w:ilvl w:val="0"/>
          <w:numId w:val="4"/>
        </w:numPr>
        <w:shd w:val="clear" w:color="auto" w:fill="FFFFFF"/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Прием детализ</w:t>
      </w:r>
      <w:r>
        <w:rPr>
          <w:rFonts w:ascii="Times New Roman" w:hAnsi="Times New Roman"/>
          <w:color w:val="000000"/>
          <w:sz w:val="28"/>
          <w:szCs w:val="28"/>
        </w:rPr>
        <w:t>ация.</w:t>
      </w:r>
    </w:p>
    <w:p w:rsidR="005E0F96" w:rsidRDefault="005E0F96" w:rsidP="005E0F96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Интегральный метод. </w:t>
      </w:r>
    </w:p>
    <w:p w:rsidR="005E0F96" w:rsidRDefault="005E0F96" w:rsidP="005E0F96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Графический метод.</w:t>
      </w:r>
    </w:p>
    <w:p w:rsidR="005E0F96" w:rsidRDefault="005E0F96" w:rsidP="005E0F96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Сущность стохастического анализа. </w:t>
      </w:r>
    </w:p>
    <w:p w:rsidR="005E0F96" w:rsidRDefault="005E0F96" w:rsidP="005E0F96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Корреляционно-регрессионный анализ: его сущность, задачи, этапы, условия применения и интерпретации результатов.</w:t>
      </w:r>
    </w:p>
    <w:p w:rsidR="005E0F96" w:rsidRDefault="005E0F96" w:rsidP="005E0F96">
      <w:pPr>
        <w:numPr>
          <w:ilvl w:val="0"/>
          <w:numId w:val="4"/>
        </w:numPr>
        <w:tabs>
          <w:tab w:val="left" w:pos="1125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Эвристические методы и методы прогнозирования.</w:t>
      </w:r>
    </w:p>
    <w:p w:rsidR="005E0F96" w:rsidRDefault="005E0F96" w:rsidP="005E0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F96" w:rsidRDefault="005E0F96" w:rsidP="005E0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0F96" w:rsidRDefault="005E0F96" w:rsidP="005E0F9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5. Методические основы анализа резервов повышения эффективности хозяйственной деятельности </w:t>
      </w:r>
    </w:p>
    <w:p w:rsidR="005E0F96" w:rsidRDefault="005E0F96" w:rsidP="005E0F96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5"/>
        </w:numPr>
        <w:tabs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Понятие, экономическая сущность и объекты поиска хозяйственных резервов.</w:t>
      </w:r>
    </w:p>
    <w:p w:rsidR="005E0F96" w:rsidRDefault="005E0F96" w:rsidP="005E0F96">
      <w:pPr>
        <w:numPr>
          <w:ilvl w:val="0"/>
          <w:numId w:val="5"/>
        </w:numPr>
        <w:tabs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Классификация резервов в анализе хозяйственной деятельности.</w:t>
      </w:r>
    </w:p>
    <w:p w:rsidR="005E0F96" w:rsidRDefault="005E0F96" w:rsidP="005E0F96">
      <w:pPr>
        <w:numPr>
          <w:ilvl w:val="0"/>
          <w:numId w:val="5"/>
        </w:numPr>
        <w:tabs>
          <w:tab w:val="left" w:pos="114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Определение основных направлений поиска резервов и основные методики их измерения и оценки.</w:t>
      </w:r>
    </w:p>
    <w:p w:rsidR="005E0F96" w:rsidRDefault="005E0F96" w:rsidP="005E0F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E0F96" w:rsidRDefault="005E0F96" w:rsidP="005E0F96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Тема 6. Организация и информационное обеспечение анализа 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0F96" w:rsidRDefault="005E0F96" w:rsidP="005E0F9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Вопросы к изучению: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Организация аналитической работы для целей управления бизнесом.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Экономические службы, задействованные при проведении анализа хозяйственной деятельности, и их аналитические функции (задачи). 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Планирование и последовательность проведения анализа. 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Содержание планов проведения анализа. 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Информационная база </w:t>
      </w:r>
      <w:r>
        <w:rPr>
          <w:rFonts w:ascii="Times New Roman" w:hAnsi="Times New Roman"/>
          <w:sz w:val="28"/>
          <w:szCs w:val="28"/>
        </w:rPr>
        <w:t>анализа хозяйственной деятельности.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Классификация источников информации, используемы</w:t>
      </w:r>
      <w:r>
        <w:rPr>
          <w:rFonts w:ascii="Times New Roman" w:eastAsia="SimSun" w:hAnsi="Times New Roman"/>
          <w:sz w:val="28"/>
          <w:szCs w:val="28"/>
          <w:lang w:eastAsia="zh-CN"/>
        </w:rPr>
        <w:t>х</w:t>
      </w:r>
      <w:r>
        <w:rPr>
          <w:rFonts w:ascii="Times New Roman" w:hAnsi="Times New Roman"/>
          <w:sz w:val="28"/>
          <w:szCs w:val="28"/>
        </w:rPr>
        <w:t xml:space="preserve"> в анализе хозяйственной деятельности. 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Требования (принципы), предъявляемые к информационному обеспечению анализа хозяйственной деятельности, проверка достоверности информации.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Аналитическая обработка информации. 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Оформление результатов анализа хозяйственной деятельности.</w:t>
      </w:r>
    </w:p>
    <w:p w:rsidR="005E0F96" w:rsidRDefault="005E0F96" w:rsidP="005E0F96">
      <w:pPr>
        <w:numPr>
          <w:ilvl w:val="0"/>
          <w:numId w:val="6"/>
        </w:numPr>
        <w:tabs>
          <w:tab w:val="left" w:pos="1170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Использование в анализе хозяйственной деятельности информационных компьютерных технологий. </w:t>
      </w:r>
    </w:p>
    <w:p w:rsidR="005E0F96" w:rsidRDefault="005E0F96" w:rsidP="005E0F96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5456" w:rsidRDefault="00585456"/>
    <w:sectPr w:rsidR="0058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96"/>
    <w:rsid w:val="0037301C"/>
    <w:rsid w:val="00585456"/>
    <w:rsid w:val="005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6BA4-8677-42BC-AD3E-C96ACF11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2022-11-09T18:01:00Z</dcterms:created>
  <dcterms:modified xsi:type="dcterms:W3CDTF">2022-11-09T18:01:00Z</dcterms:modified>
</cp:coreProperties>
</file>