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26" w:rsidRPr="00935826" w:rsidRDefault="00935826" w:rsidP="00935826">
      <w:p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35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ЗАДАНИЯ ДЛЯ ПРАКТИЧЕСКИХ ЗАНЯТИЙ И САМОСТОЯТЕЛЬНОЙ РАБОТЫ СТУДЕНТОВ</w:t>
      </w:r>
    </w:p>
    <w:p w:rsidR="00935826" w:rsidRPr="00935826" w:rsidRDefault="00935826" w:rsidP="00935826">
      <w:pPr>
        <w:spacing w:after="0" w:line="264" w:lineRule="auto"/>
        <w:jc w:val="center"/>
        <w:rPr>
          <w:rFonts w:ascii="Calibri" w:eastAsia="Calibri" w:hAnsi="Calibri" w:cs="Times New Roman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учебной дисциплине «Теория анализа хозяйственной деятельности» </w:t>
      </w:r>
    </w:p>
    <w:p w:rsidR="00935826" w:rsidRPr="00935826" w:rsidRDefault="00935826" w:rsidP="00935826">
      <w:pPr>
        <w:spacing w:after="0" w:line="264" w:lineRule="auto"/>
        <w:jc w:val="center"/>
        <w:rPr>
          <w:rFonts w:ascii="Calibri" w:eastAsia="Calibri" w:hAnsi="Calibri" w:cs="Times New Roman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специальности 1-25 01 08 «Бухгалтерский учет, анализ и аудит (по направлениям)»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35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1. </w:t>
      </w:r>
      <w:r w:rsidRPr="009358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Понятие анализа хозяйственной деятельности, его объекты и субъекты, роль и задачи </w:t>
      </w:r>
      <w:bookmarkStart w:id="1" w:name="_Hlk115605488"/>
      <w:r w:rsidRPr="0093582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(разработчик Маталыцкая С.К.)</w:t>
      </w:r>
    </w:p>
    <w:bookmarkEnd w:id="1"/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826" w:rsidRPr="00935826" w:rsidRDefault="00935826" w:rsidP="00935826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Задание 1.1</w:t>
      </w:r>
    </w:p>
    <w:p w:rsidR="00935826" w:rsidRPr="00935826" w:rsidRDefault="00935826" w:rsidP="0093582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Отгадав правильно 6 слов по вертикали, Вы прочтете в выделенной строке по горизонтали зашифрованное слово (см. рис. 1.1):</w:t>
      </w:r>
    </w:p>
    <w:p w:rsidR="00935826" w:rsidRPr="00935826" w:rsidRDefault="00935826" w:rsidP="00935826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Относительная доля (удельный вес) части в общем, выраженная в процентах или коэффициентах (9).</w:t>
      </w:r>
    </w:p>
    <w:p w:rsidR="00935826" w:rsidRPr="00935826" w:rsidRDefault="00935826" w:rsidP="00935826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 денежного выражения хозяйственных средств (6).</w:t>
      </w:r>
    </w:p>
    <w:p w:rsidR="00935826" w:rsidRPr="00935826" w:rsidRDefault="00935826" w:rsidP="00935826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 экономической группировки и обобщения состава и размещения средств и их источников в денежном выражении на определенную дату (6)</w:t>
      </w:r>
    </w:p>
    <w:p w:rsidR="00935826" w:rsidRPr="00935826" w:rsidRDefault="00935826" w:rsidP="00935826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Обоснованный прогноз на перспективу экономического и социального развития организации (4).</w:t>
      </w:r>
    </w:p>
    <w:p w:rsidR="00935826" w:rsidRPr="00935826" w:rsidRDefault="00935826" w:rsidP="00935826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из собственных источников финансирования (7).</w:t>
      </w:r>
    </w:p>
    <w:p w:rsidR="00935826" w:rsidRPr="00935826" w:rsidRDefault="00935826" w:rsidP="00935826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Соединение ранее расчлененных элементов изучаемого объекта (6).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709"/>
        <w:gridCol w:w="709"/>
        <w:gridCol w:w="708"/>
      </w:tblGrid>
      <w:tr w:rsidR="00935826" w:rsidRPr="00935826" w:rsidTr="001659FF">
        <w:tc>
          <w:tcPr>
            <w:tcW w:w="709" w:type="dxa"/>
            <w:tcBorders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35826" w:rsidRPr="00935826" w:rsidTr="001659FF">
        <w:tc>
          <w:tcPr>
            <w:tcW w:w="709" w:type="dxa"/>
            <w:tcBorders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35826" w:rsidRPr="00935826" w:rsidRDefault="00935826" w:rsidP="00935826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5826" w:rsidRPr="00935826" w:rsidTr="001659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35826" w:rsidRPr="00935826" w:rsidRDefault="00935826" w:rsidP="009358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5826" w:rsidRPr="00935826" w:rsidRDefault="00935826" w:rsidP="009358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5826" w:rsidRPr="00935826" w:rsidRDefault="00935826" w:rsidP="009358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 Криптограмма по теме 1.1</w:t>
      </w:r>
    </w:p>
    <w:p w:rsidR="00935826" w:rsidRPr="00935826" w:rsidRDefault="00935826" w:rsidP="009358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5826" w:rsidRPr="00935826" w:rsidRDefault="00935826" w:rsidP="009358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2. Классификация анализа хозяйственной деятельности </w:t>
      </w:r>
      <w:r w:rsidRPr="009358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(разработчик Маталыцкая С.К.)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2.1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Выбрать правильный ответ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виды экономического анализа выделяют по признаку времени?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предварительный, оперативный;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предварительный, последующий;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предплановый, контрольный. 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виды экономического анализа выделяют по отраслевому признаку:</w:t>
      </w:r>
    </w:p>
    <w:p w:rsidR="00935826" w:rsidRPr="00935826" w:rsidRDefault="00935826" w:rsidP="00935826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промышленности и сельского хозяйства;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транспорта и торговли;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в) отраслевой и межотраслевой.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виды экономического анализа выделяют по методике изучения объектов?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сравнительный, многофакторный;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сравнительный, стохастический;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сравнительный, диагностический, факторный, маржинальный, экономико-математический, экономико-статистический, функционально-стоимостной;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г) все ответы правильные.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Какие виды экономического анализа  выделяют  по функциональному признаку? 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социально-экономический, финансово-экономический;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социально-экономический, технико-экономический;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социально-экономический, технико-экономический, экономико-статистический, экономико-экологический, маркетинговый, финансово-экономический, финансовый, управленческий  и т.д.;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г) все ответы правильные.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виды экономического анализа выделяют по степени охвата изучаемых объектов?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сплошной, комплексный;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 сплошной, выборочный;</w:t>
      </w:r>
    </w:p>
    <w:p w:rsidR="00935826" w:rsidRPr="00935826" w:rsidRDefault="00935826" w:rsidP="0093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в) комплексный, тематический.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826">
        <w:rPr>
          <w:rFonts w:ascii="Times New Roman" w:eastAsia="Calibri" w:hAnsi="Times New Roman" w:cs="Times New Roman"/>
          <w:b/>
          <w:sz w:val="28"/>
          <w:szCs w:val="28"/>
        </w:rPr>
        <w:t>Задание 2.2</w:t>
      </w:r>
    </w:p>
    <w:p w:rsidR="00935826" w:rsidRPr="00935826" w:rsidRDefault="00935826" w:rsidP="00935826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Сделать </w:t>
      </w:r>
      <w:r w:rsidRPr="00935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SWOT-анализ </w:t>
      </w:r>
      <w:r w:rsidRPr="00935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ОАО ЭЛЕМА </w:t>
      </w:r>
    </w:p>
    <w:p w:rsidR="00935826" w:rsidRPr="00935826" w:rsidRDefault="00935826" w:rsidP="00935826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noProof/>
          <w:color w:val="0000CC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bCs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2257425" cy="1504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26" w:rsidRPr="00935826" w:rsidRDefault="00935826" w:rsidP="0093582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8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Построить по информации приведенной ниже таблицу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65"/>
      </w:tblGrid>
      <w:tr w:rsidR="00935826" w:rsidRPr="00935826" w:rsidTr="00935826">
        <w:tc>
          <w:tcPr>
            <w:tcW w:w="4678" w:type="dxa"/>
          </w:tcPr>
          <w:p w:rsidR="00935826" w:rsidRPr="00935826" w:rsidRDefault="00935826" w:rsidP="00935826">
            <w:pPr>
              <w:spacing w:after="0" w:line="360" w:lineRule="exact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4565" w:type="dxa"/>
          </w:tcPr>
          <w:p w:rsidR="00935826" w:rsidRPr="00935826" w:rsidRDefault="00935826" w:rsidP="00935826">
            <w:pPr>
              <w:spacing w:after="0" w:line="360" w:lineRule="exact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935826" w:rsidRPr="00935826" w:rsidTr="00935826">
        <w:tc>
          <w:tcPr>
            <w:tcW w:w="4678" w:type="dxa"/>
          </w:tcPr>
          <w:p w:rsidR="00935826" w:rsidRPr="00935826" w:rsidRDefault="00935826" w:rsidP="00935826">
            <w:pPr>
              <w:spacing w:after="0" w:line="360" w:lineRule="exact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5826" w:rsidRPr="00935826" w:rsidRDefault="00935826" w:rsidP="00935826">
            <w:pPr>
              <w:spacing w:after="0" w:line="360" w:lineRule="exact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</w:tcPr>
          <w:p w:rsidR="00935826" w:rsidRPr="00935826" w:rsidRDefault="00935826" w:rsidP="00935826">
            <w:pPr>
              <w:spacing w:after="0" w:line="360" w:lineRule="exact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26" w:rsidRPr="00935826" w:rsidTr="00935826">
        <w:tc>
          <w:tcPr>
            <w:tcW w:w="4678" w:type="dxa"/>
          </w:tcPr>
          <w:p w:rsidR="00935826" w:rsidRPr="00935826" w:rsidRDefault="00935826" w:rsidP="00935826">
            <w:pPr>
              <w:spacing w:after="0" w:line="360" w:lineRule="exact"/>
              <w:ind w:firstLine="3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4565" w:type="dxa"/>
          </w:tcPr>
          <w:p w:rsidR="00935826" w:rsidRPr="00935826" w:rsidRDefault="00935826" w:rsidP="00935826">
            <w:pPr>
              <w:spacing w:after="0" w:line="360" w:lineRule="exact"/>
              <w:ind w:firstLine="3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Угрозы</w:t>
            </w:r>
          </w:p>
        </w:tc>
      </w:tr>
      <w:tr w:rsidR="00935826" w:rsidRPr="00935826" w:rsidTr="00935826">
        <w:tc>
          <w:tcPr>
            <w:tcW w:w="4678" w:type="dxa"/>
          </w:tcPr>
          <w:p w:rsidR="00935826" w:rsidRPr="00935826" w:rsidRDefault="00935826" w:rsidP="00935826">
            <w:pPr>
              <w:spacing w:after="0" w:line="360" w:lineRule="exact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5826" w:rsidRPr="00935826" w:rsidRDefault="00935826" w:rsidP="00935826">
            <w:pPr>
              <w:spacing w:after="0" w:line="360" w:lineRule="exact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</w:tcPr>
          <w:p w:rsidR="00935826" w:rsidRPr="00935826" w:rsidRDefault="00935826" w:rsidP="00935826">
            <w:pPr>
              <w:spacing w:after="0" w:line="360" w:lineRule="exact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826" w:rsidRPr="00935826" w:rsidRDefault="00935826" w:rsidP="0093582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АНАЛИЗА (с сайта компании за последние 5 лет)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Elema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крупное и успешное предприятие по производству одежды в СНГ и Европе, история которого насчитывает более 80 лет. Миссия компании – делать стильным каждый момент жизни женщины. Философия бренда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Elema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заключается в том, чтобы сопровождать женщину во всех повседневных ситуациях: при встрече с друзьями, во время шоппинга, на деловых встречах, на вечеринке, во время отпуска.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составляющие успеха бренда:</w:t>
      </w:r>
    </w:p>
    <w:p w:rsidR="00935826" w:rsidRPr="00935826" w:rsidRDefault="00935826" w:rsidP="0093582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продуманный и профессиональный крой;</w:t>
      </w:r>
    </w:p>
    <w:p w:rsidR="00935826" w:rsidRPr="00935826" w:rsidRDefault="00935826" w:rsidP="0093582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высококачественные ткани, в том числе с содержанием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кашемира, ангоры;</w:t>
      </w:r>
    </w:p>
    <w:p w:rsidR="00935826" w:rsidRPr="00935826" w:rsidRDefault="00935826" w:rsidP="0093582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стильная и качественная фурнитура;</w:t>
      </w:r>
    </w:p>
    <w:p w:rsidR="00935826" w:rsidRPr="00935826" w:rsidRDefault="00935826" w:rsidP="0093582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непревзойденный дизайн изделий;</w:t>
      </w:r>
    </w:p>
    <w:p w:rsidR="00935826" w:rsidRPr="00935826" w:rsidRDefault="00935826" w:rsidP="0093582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 и практичность в сочетании с идеальными пропорциями и яркостью красок.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вехи. </w:t>
      </w: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1930 год – в двухэтажном здании бывшей игрушечной фабрика «Возрождение» создана швейная фабрика им. Н.К. Крупской. Первой изготовленной продукцией стали ватники и специальная мужская одежда, а затем начался выпуск женского и мужского белья. 1941 год – фабрика превратилась в одно из крупнейших предприятий Республики Беларусь. Начало 50-х годов – изменился профиль специализации предприятия: фабрика перешла на выпуск женской одежды – платьев, костюмов, жакетов, зимних и демисезонных пальто. В 1993 г. началось сотрудничество с итальянскими компаниями по поставке тканей для производственных нужд. Начиная с 2000г. компания постоянно расширяет свою фирменную сеть и совершенствует ассортимент выпускаемой продукции, постепенно становясь одним из крупнейших производителей одежды на рынке Республики Беларусь и странах СНГ.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Наши возможности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Элема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современная торгово-промышленная компания по производству одежды для женщин на рынке РБ и стран СНГ с широкой товаропроводящей сетью. Ежегодный выпуск ассортимента составляет 400-450 тысяч швейных изделий.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постоянное инвестирование собственных средств в модернизацию технологического оборудования и программного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обеспечения.в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модернизацию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оснащение компании – это автоматизированные рабочие места конструкторов и раскладчиков, автоматизированные системы раскроя, новейшее технологическое оборудование (PRAFF, DURKOPP,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Strobel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Juki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Pegasus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специальные машины для выполнения декоративных строчек, оборудование для влажно -тепловой обработки.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организации производства в соответствии в соответствии с действующей системой менеджмента качества СТБ ISO 9001-2009, экологическим стандартом ISO 1400. Соответствие международным стандартам по качеству, безопасности, социальной и этической ответственности (SEDEX, BSCI, M.SPENSER)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известными производителями одежды: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Marks&amp;Spencer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Fraser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Gerry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Weber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Lener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Cordier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Planet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J.Lewis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Windsmoor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Precis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Viyella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Eastex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35826" w:rsidRPr="00935826" w:rsidRDefault="00935826" w:rsidP="0093582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826">
        <w:rPr>
          <w:rFonts w:ascii="Times New Roman" w:eastAsia="Calibri" w:hAnsi="Times New Roman" w:cs="Times New Roman"/>
          <w:color w:val="000000"/>
          <w:sz w:val="24"/>
          <w:szCs w:val="24"/>
        </w:rPr>
        <w:t>Среднесписочная численность работающих (человек) – 1069, 100 различных профессий.</w:t>
      </w:r>
    </w:p>
    <w:p w:rsidR="00935826" w:rsidRPr="00935826" w:rsidRDefault="00935826" w:rsidP="0093582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826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(наименование и процентное соотношение суммы выручки по каждому из них к общему объему выручки): производство верхней одежды  - 93,86%.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Продукция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 зимние с отделкой из натурального и искусственного меха;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демисезонные пальто;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нарядные, деловые, в т.ч. коллекцию юбок и брюк;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утепленные куртки с использованием искусственной и натуральной меховой отделки;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куртки , плащи;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ассортимент - блузоны, платья, брюки, жакеты.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жакеты с юбками, брюками, платьями, жилеты;</w:t>
      </w:r>
    </w:p>
    <w:p w:rsidR="00935826" w:rsidRPr="00935826" w:rsidRDefault="00935826" w:rsidP="0093582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разнообразный летний ассортимент.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Готовая перспективная коллекция предлагается для заказа клиентам два раза в год. В Москве и Минске проводятся презентации, в ходе которых представляется как сама коллекция, так и дается возможность покупателям, действующим и потенциальным, самим оценить качество материалов. Собранные заказы обрабатывают менеджеры коммерческого отдела. Затем они анализируются и на их основе формируется общая производственная программа на коллекцию. Заказанные партии отправляют в собственные точки продаж и партнерам по всей Беларуси, в Россию, Казахстан, Эстонию. Внутренний рынок – это более 60% от общего количества продукции. Одежду от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Элемы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РБ продают 35 фирменных магазина и около 200 точек торговли, в России – 17 фирменных магазина.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8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Доля давальческих заказов в общем объеме производства с каждым годом снижается. По итогам прошлого года наблюдается некоторое снижение объема выпуска по количеству изделий. Как уточнил руководитель, незначительное снижение показателей связано с большим экспортным заказом (сшили около 30 тыс. единиц костюмов, которые не засчитываются в общую статистику предприятия), небольшим сокращением численности работников, которое восстановили в августе, и началом сотрудничества с крупным французским производителем. Работа с последним предполагала пошив моделей большой трудоемкости. Так, если на изготовление одного пальто в среднем уходит 2,5–2,6 </w:t>
      </w:r>
      <w:r w:rsidRPr="009358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часа, то на французскую модель — от 3,5 до 3,7 часа из-за сложных элементов и большого количества деталей.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ЧИСЛО АКЦИОНЕРОВ «ЭЛЕМЫ» РЕЗКО СОКРАТИЛОСЬ. </w:t>
      </w: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 одежды ОАО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Элема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решил выпустить очередные облигации. Общий объем — $740 тыс. Номинал — $200. Обещается доход в 7,5% годовых. Под этот выпуск предприятие заложило здание на ул.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Тростенецкой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Минске (дом 5/14). Рыночная стоимость недвижимости — около $1 млн.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 проспекта эмиссии следует, что состав акционеров общества значительно изменился. В позапрошлом году было свыше 2,1 тыс. акционеров. В основном это «физики»-миноритарии. Если ранее их было 2096, то в текущем году (цифры условные) стало 1826. Судя по объявлениям на Едином портале финансового рынка,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микропакеты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скупили более крупные акционеры. Также новые данные показывают, что из общества вышел акционер-юрлицо.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Госдоля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осталась прежней — Комитет госимущества Мингорисполкома имеет почти 16,8%. Ранее в проспектах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Элемы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также упоминалась итальянская компания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Ареа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Интернешл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С.Р.Л.», которая владела около 5,8%. Сейчас в документе ее нет.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проспекте показан рост чистой прибыли: с более чем 1,5 млн рублей по итогам позапрошлого года до почти 2,5 млн по итогам прошлого года. При этом компания поставляет все больше одежды на внутренний рынок: в 2019 г  доля экспорта была 45%, в прошлом  — 36%. Среди основных поставщиков материалов и комплектующих у 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Элемы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числятся в основном китайские компании. «</w:t>
      </w:r>
      <w:proofErr w:type="spellStart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Элема</w:t>
      </w:r>
      <w:proofErr w:type="spellEnd"/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намерена сохранить основной профиль — верхняя женская одежда. 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планах также ориентация на рынки Беларуси, России, Казахстана через развитие собственной товаропроводящей сети, через которую компания намерена продавать 90% своей продукции.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3. Метод анализа хозяйственной деятельности и его методика </w:t>
      </w:r>
      <w:r w:rsidRPr="009358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(разработчик Лебедева С.О.)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Задание 3.1.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Назовите тип модели взаимосвязи результативного и факторных показателей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1. y = a: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sym w:font="Symbol" w:char="F053"/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;   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y = </w:t>
      </w:r>
      <w:proofErr w:type="spellStart"/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a+b+c</w:t>
      </w:r>
      <w:proofErr w:type="spellEnd"/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y = </w:t>
      </w:r>
      <w:proofErr w:type="spellStart"/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abc</w:t>
      </w:r>
      <w:proofErr w:type="spellEnd"/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  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4.Y = a(b-c);        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5. y = a*b*c*d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y=a-b;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7. y=</w:t>
      </w:r>
      <w:proofErr w:type="spellStart"/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a:c</w:t>
      </w:r>
      <w:proofErr w:type="spellEnd"/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8. y = </w:t>
      </w:r>
      <w:r w:rsidRPr="00935826">
        <w:rPr>
          <w:rFonts w:ascii="Times New Roman" w:eastAsia="Calibri" w:hAnsi="Times New Roman" w:cs="Times New Roman"/>
          <w:sz w:val="28"/>
          <w:szCs w:val="28"/>
        </w:rPr>
        <w:sym w:font="Symbol" w:char="F053"/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x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I;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9. 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y=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35826">
        <w:rPr>
          <w:rFonts w:ascii="Times New Roman" w:eastAsia="Calibri" w:hAnsi="Times New Roman" w:cs="Times New Roman"/>
          <w:sz w:val="28"/>
          <w:szCs w:val="28"/>
        </w:rPr>
        <w:sym w:font="Symbol" w:char="F053"/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: </w:t>
      </w:r>
      <w:r w:rsidRPr="00935826">
        <w:rPr>
          <w:rFonts w:ascii="Times New Roman" w:eastAsia="Calibri" w:hAnsi="Times New Roman" w:cs="Times New Roman"/>
          <w:sz w:val="28"/>
          <w:szCs w:val="28"/>
        </w:rPr>
        <w:sym w:font="Symbol" w:char="F053"/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0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0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935826">
        <w:rPr>
          <w:rFonts w:ascii="Times New Roman" w:eastAsia="Calibri" w:hAnsi="Times New Roman" w:cs="Times New Roman"/>
          <w:sz w:val="28"/>
          <w:szCs w:val="28"/>
        </w:rPr>
        <w:t>:(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935826">
        <w:rPr>
          <w:rFonts w:ascii="Times New Roman" w:eastAsia="Calibri" w:hAnsi="Times New Roman" w:cs="Times New Roman"/>
          <w:sz w:val="28"/>
          <w:szCs w:val="28"/>
        </w:rPr>
        <w:t>+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35826">
        <w:rPr>
          <w:rFonts w:ascii="Times New Roman" w:eastAsia="Calibri" w:hAnsi="Times New Roman" w:cs="Times New Roman"/>
          <w:sz w:val="28"/>
          <w:szCs w:val="28"/>
        </w:rPr>
        <w:t>-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Задание 3.2.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Определите, какой метод использован для преобразования факторных систем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Calibri" w:eastAsia="Calibri" w:hAnsi="Calibri" w:cs="Times New Roman"/>
          <w:noProof/>
          <w:sz w:val="16"/>
          <w:szCs w:val="16"/>
        </w:rPr>
        <w:lastRenderedPageBreak/>
        <w:drawing>
          <wp:inline distT="0" distB="0" distL="0" distR="0">
            <wp:extent cx="5934075" cy="439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Задание 3.3.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Постройте структурно-логическую факторную модель показателя «Чистая прибыль»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4</w:t>
      </w:r>
      <w:r w:rsidRPr="009358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Инструментарий анализа хозяйственной деятельности </w:t>
      </w:r>
    </w:p>
    <w:p w:rsidR="00935826" w:rsidRPr="00935826" w:rsidRDefault="00935826" w:rsidP="00935826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826" w:rsidRPr="00935826" w:rsidRDefault="00935826" w:rsidP="00935826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4.1.</w:t>
      </w:r>
    </w:p>
    <w:p w:rsidR="00935826" w:rsidRPr="00935826" w:rsidRDefault="00935826" w:rsidP="00935826">
      <w:pPr>
        <w:widowControl w:val="0"/>
        <w:numPr>
          <w:ilvl w:val="0"/>
          <w:numId w:val="26"/>
        </w:numPr>
        <w:tabs>
          <w:tab w:val="left" w:pos="284"/>
          <w:tab w:val="left" w:pos="540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двух-, трех- и четырехфакторные модели фонда заработной платы.</w:t>
      </w:r>
    </w:p>
    <w:p w:rsidR="00935826" w:rsidRPr="00935826" w:rsidRDefault="00935826" w:rsidP="00935826">
      <w:pPr>
        <w:widowControl w:val="0"/>
        <w:numPr>
          <w:ilvl w:val="0"/>
          <w:numId w:val="26"/>
        </w:numPr>
        <w:tabs>
          <w:tab w:val="left" w:pos="284"/>
          <w:tab w:val="left" w:pos="540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размер фонда заработной платы по плану и фактически.</w:t>
      </w:r>
    </w:p>
    <w:p w:rsidR="00935826" w:rsidRPr="00935826" w:rsidRDefault="00935826" w:rsidP="00935826">
      <w:pPr>
        <w:widowControl w:val="0"/>
        <w:numPr>
          <w:ilvl w:val="0"/>
          <w:numId w:val="26"/>
        </w:numPr>
        <w:tabs>
          <w:tab w:val="left" w:pos="284"/>
          <w:tab w:val="left" w:pos="540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степени выполнения плана по расходам на оплату труда, определить абсолютное и относительное отклонение фонда заработной платы от плана.</w:t>
      </w:r>
    </w:p>
    <w:p w:rsidR="00935826" w:rsidRPr="00935826" w:rsidRDefault="00935826" w:rsidP="00935826">
      <w:pPr>
        <w:widowControl w:val="0"/>
        <w:numPr>
          <w:ilvl w:val="0"/>
          <w:numId w:val="26"/>
        </w:numPr>
        <w:tabs>
          <w:tab w:val="left" w:pos="284"/>
          <w:tab w:val="left" w:pos="540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четырехфакторную модель, определить размер влияния факторов на изменение фонда заработной платы приемами цепной подстановки и абсолютной разницы. </w:t>
      </w:r>
    </w:p>
    <w:p w:rsidR="00935826" w:rsidRPr="00935826" w:rsidRDefault="00935826" w:rsidP="00935826">
      <w:pPr>
        <w:widowControl w:val="0"/>
        <w:numPr>
          <w:ilvl w:val="0"/>
          <w:numId w:val="26"/>
        </w:numPr>
        <w:tabs>
          <w:tab w:val="left" w:pos="284"/>
          <w:tab w:val="left" w:pos="540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двухфакторную модель, определить размер влияния факторов на изменение фонда заработной платы интегральным методом.</w:t>
      </w:r>
    </w:p>
    <w:p w:rsidR="00935826" w:rsidRPr="00935826" w:rsidRDefault="00935826" w:rsidP="00935826">
      <w:pPr>
        <w:widowControl w:val="0"/>
        <w:numPr>
          <w:ilvl w:val="0"/>
          <w:numId w:val="26"/>
        </w:numPr>
        <w:tabs>
          <w:tab w:val="left" w:pos="284"/>
          <w:tab w:val="left" w:pos="540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сделать выводы.</w:t>
      </w:r>
    </w:p>
    <w:p w:rsidR="00935826" w:rsidRPr="00935826" w:rsidRDefault="00935826" w:rsidP="00935826">
      <w:pPr>
        <w:widowControl w:val="0"/>
        <w:tabs>
          <w:tab w:val="left" w:pos="284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использовать табл. 4.1.</w:t>
      </w:r>
    </w:p>
    <w:p w:rsidR="00935826" w:rsidRPr="00935826" w:rsidRDefault="00935826" w:rsidP="00935826">
      <w:pPr>
        <w:tabs>
          <w:tab w:val="left" w:pos="720"/>
          <w:tab w:val="left" w:pos="10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4.1</w:t>
      </w:r>
    </w:p>
    <w:p w:rsidR="00935826" w:rsidRPr="00935826" w:rsidRDefault="00935826" w:rsidP="00935826">
      <w:pPr>
        <w:tabs>
          <w:tab w:val="left" w:pos="72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1258"/>
        <w:gridCol w:w="1258"/>
      </w:tblGrid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338439927"/>
            <w:bookmarkStart w:id="3" w:name="_Toc342858305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</w:t>
            </w:r>
            <w:bookmarkEnd w:id="2"/>
            <w:bookmarkEnd w:id="3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</w:t>
            </w: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</w:t>
            </w: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</w:tr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Toc338439928"/>
            <w:bookmarkStart w:id="5" w:name="_Toc342858306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численность рабочих, чел</w:t>
            </w:r>
            <w:bookmarkEnd w:id="4"/>
            <w:bookmarkEnd w:id="5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</w:tr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дней отработанных 1 рабочим за год, </w:t>
            </w:r>
            <w:proofErr w:type="spellStart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Toc338439929"/>
            <w:bookmarkStart w:id="7" w:name="_Toc342858307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дня, ч</w:t>
            </w:r>
            <w:bookmarkEnd w:id="6"/>
            <w:bookmarkEnd w:id="7"/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Toc338439930"/>
            <w:bookmarkStart w:id="9" w:name="_Toc342858308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Среднечасовая заработная плата, тыс. руб.</w:t>
            </w:r>
            <w:bookmarkEnd w:id="8"/>
            <w:bookmarkEnd w:id="9"/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adjustRightInd w:val="0"/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</w:tbl>
    <w:p w:rsidR="00935826" w:rsidRPr="00935826" w:rsidRDefault="00935826" w:rsidP="00935826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826" w:rsidRPr="00935826" w:rsidRDefault="00935826" w:rsidP="00935826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4.2.</w:t>
      </w:r>
    </w:p>
    <w:p w:rsidR="00935826" w:rsidRPr="00935826" w:rsidRDefault="00935826" w:rsidP="00935826">
      <w:pPr>
        <w:widowControl w:val="0"/>
        <w:numPr>
          <w:ilvl w:val="0"/>
          <w:numId w:val="27"/>
        </w:numPr>
        <w:tabs>
          <w:tab w:val="num" w:pos="0"/>
          <w:tab w:val="left" w:pos="567"/>
          <w:tab w:val="left" w:pos="851"/>
          <w:tab w:val="left" w:pos="1080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трехфакторную модель суммы прибыли, полученной от реализации услуг ремонтной мастерской. </w:t>
      </w:r>
    </w:p>
    <w:p w:rsidR="00935826" w:rsidRPr="00935826" w:rsidRDefault="00935826" w:rsidP="00935826">
      <w:pPr>
        <w:widowControl w:val="0"/>
        <w:numPr>
          <w:ilvl w:val="0"/>
          <w:numId w:val="27"/>
        </w:numPr>
        <w:tabs>
          <w:tab w:val="num" w:pos="0"/>
          <w:tab w:val="left" w:pos="567"/>
          <w:tab w:val="left" w:pos="851"/>
          <w:tab w:val="left" w:pos="1080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прибыли, полученную от реализации услуг по плану и фактически.</w:t>
      </w:r>
    </w:p>
    <w:p w:rsidR="00935826" w:rsidRPr="00935826" w:rsidRDefault="00935826" w:rsidP="00935826">
      <w:pPr>
        <w:widowControl w:val="0"/>
        <w:numPr>
          <w:ilvl w:val="0"/>
          <w:numId w:val="27"/>
        </w:numPr>
        <w:tabs>
          <w:tab w:val="num" w:pos="0"/>
          <w:tab w:val="left" w:pos="567"/>
          <w:tab w:val="left" w:pos="851"/>
          <w:tab w:val="left" w:pos="1080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степени выполнения плана по сумме прибыли, полученной от реализации услуг по ремонту, определить абсолютное и относительное отклонения от плана.</w:t>
      </w:r>
    </w:p>
    <w:p w:rsidR="00935826" w:rsidRPr="00935826" w:rsidRDefault="00935826" w:rsidP="00935826">
      <w:pPr>
        <w:widowControl w:val="0"/>
        <w:numPr>
          <w:ilvl w:val="0"/>
          <w:numId w:val="27"/>
        </w:numPr>
        <w:tabs>
          <w:tab w:val="num" w:pos="0"/>
          <w:tab w:val="left" w:pos="567"/>
          <w:tab w:val="left" w:pos="851"/>
          <w:tab w:val="left" w:pos="1080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размер влияния факторов на изменение суммы прибыли от реализации услуг приемом цепной подстановки.</w:t>
      </w:r>
    </w:p>
    <w:p w:rsidR="00935826" w:rsidRPr="00935826" w:rsidRDefault="00935826" w:rsidP="00935826">
      <w:pPr>
        <w:widowControl w:val="0"/>
        <w:numPr>
          <w:ilvl w:val="0"/>
          <w:numId w:val="27"/>
        </w:numPr>
        <w:tabs>
          <w:tab w:val="num" w:pos="0"/>
          <w:tab w:val="left" w:pos="567"/>
          <w:tab w:val="left" w:pos="851"/>
          <w:tab w:val="left" w:pos="1080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сделать выводы.</w:t>
      </w:r>
    </w:p>
    <w:p w:rsidR="00935826" w:rsidRPr="00935826" w:rsidRDefault="00935826" w:rsidP="00935826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использовать табл. 4.2.</w:t>
      </w:r>
    </w:p>
    <w:p w:rsidR="00935826" w:rsidRPr="00935826" w:rsidRDefault="00935826" w:rsidP="00935826">
      <w:pPr>
        <w:tabs>
          <w:tab w:val="left" w:pos="720"/>
          <w:tab w:val="left" w:pos="1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4.3</w:t>
      </w:r>
    </w:p>
    <w:p w:rsidR="00935826" w:rsidRPr="00935826" w:rsidRDefault="00935826" w:rsidP="00935826">
      <w:pPr>
        <w:tabs>
          <w:tab w:val="left" w:pos="720"/>
          <w:tab w:val="left" w:pos="1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1258"/>
        <w:gridCol w:w="1258"/>
      </w:tblGrid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7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Toc338439931"/>
            <w:bookmarkStart w:id="11" w:name="_Toc342858309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</w:t>
            </w:r>
            <w:bookmarkEnd w:id="10"/>
            <w:bookmarkEnd w:id="11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673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</w:tr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Toc338439932"/>
            <w:bookmarkStart w:id="13" w:name="_Toc342858310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реализованных услуг по ремонту, ед.</w:t>
            </w:r>
            <w:bookmarkEnd w:id="12"/>
            <w:bookmarkEnd w:id="13"/>
          </w:p>
        </w:tc>
        <w:tc>
          <w:tcPr>
            <w:tcW w:w="673" w:type="pct"/>
            <w:vAlign w:val="center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1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73" w:type="pct"/>
            <w:vAlign w:val="center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1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</w:tr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Toc338439933"/>
            <w:bookmarkStart w:id="15" w:name="_Toc342858311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услуг по ремонту, млн  руб.</w:t>
            </w:r>
            <w:bookmarkEnd w:id="14"/>
            <w:bookmarkEnd w:id="15"/>
          </w:p>
        </w:tc>
        <w:tc>
          <w:tcPr>
            <w:tcW w:w="673" w:type="pct"/>
            <w:vAlign w:val="center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1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69,920</w:t>
            </w:r>
          </w:p>
        </w:tc>
        <w:tc>
          <w:tcPr>
            <w:tcW w:w="673" w:type="pct"/>
            <w:vAlign w:val="center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1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73,080</w:t>
            </w:r>
          </w:p>
        </w:tc>
      </w:tr>
      <w:tr w:rsidR="00935826" w:rsidRPr="00935826" w:rsidTr="001659FF">
        <w:tc>
          <w:tcPr>
            <w:tcW w:w="3654" w:type="pct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_Toc338439934"/>
            <w:bookmarkStart w:id="17" w:name="_Toc342858312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себестоимость 1 ремонта, тыс. руб.</w:t>
            </w:r>
            <w:bookmarkEnd w:id="16"/>
            <w:bookmarkEnd w:id="17"/>
          </w:p>
        </w:tc>
        <w:tc>
          <w:tcPr>
            <w:tcW w:w="673" w:type="pct"/>
            <w:vAlign w:val="center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1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673" w:type="pct"/>
            <w:vAlign w:val="center"/>
          </w:tcPr>
          <w:p w:rsidR="00935826" w:rsidRPr="00935826" w:rsidRDefault="00935826" w:rsidP="00935826">
            <w:pPr>
              <w:widowControl w:val="0"/>
              <w:adjustRightInd w:val="0"/>
              <w:spacing w:after="0" w:line="240" w:lineRule="auto"/>
              <w:ind w:firstLine="1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</w:t>
            </w:r>
          </w:p>
        </w:tc>
      </w:tr>
    </w:tbl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5. Методические основы анализа резервов повышения эффективности хозяйственной деятельности (разработчик Лебедева С.О.)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Задание 5.1.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На основании имеющихся данных определите резерв увеличения  выпуска продукции.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сравнению с предыдущим годом дополнительно заготовлено 60 тонн сырья.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 расхода сырья для  производства единицы продукции т -  30 кг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Задание 5.2.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На основании имеющихся данных определите резерв увеличения выпуска продукции.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Нормативный расход сырья на единицу продукции -10 кг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Фактический расход сырья - 10,5 кг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Фактический объем производства  1000 единиц.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Задание 5.3. </w:t>
      </w:r>
    </w:p>
    <w:p w:rsidR="00935826" w:rsidRPr="00935826" w:rsidRDefault="00935826" w:rsidP="00935826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Определите абсолютную величину текущего и перспективного резервов увеличения объема производства на основе следующих данных, относящихся к разным группам потребляемых ресурсов: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1962"/>
      </w:tblGrid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коэффициента сменности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причин простоев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415</w:t>
            </w:r>
          </w:p>
        </w:tc>
      </w:tr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целодневных простоев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736</w:t>
            </w:r>
          </w:p>
        </w:tc>
      </w:tr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причин внутрисменных простоев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378</w:t>
            </w:r>
          </w:p>
        </w:tc>
      </w:tr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Полезное использование отходов основного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512</w:t>
            </w:r>
          </w:p>
        </w:tc>
      </w:tr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Снижение чистого веса изделий при условии осуществления невыполненных </w:t>
            </w:r>
            <w:proofErr w:type="spellStart"/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оргтехмероприятий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1205</w:t>
            </w:r>
          </w:p>
        </w:tc>
      </w:tr>
      <w:tr w:rsidR="00935826" w:rsidRPr="00935826" w:rsidTr="0016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Снижение трудоемкости при условии осуществления невыполненных мероприятий по сокращению вспомогательного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vAlign w:val="center"/>
            <w:hideMark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Задание 5.4.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имеющихся данных рассчитайте резерв роста объема производства в стоимостном выражении.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 внутрисменных потерь рабочего времени за год – 424 ч.;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>Среднечасовая выработка одного рабочего – 46 руб.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Задание 5.5.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имеющихся данных рассчитайте резерв роста объема производства в стоимостном выражении за счет устранения потерь рабочего времени </w:t>
      </w:r>
    </w:p>
    <w:p w:rsidR="00935826" w:rsidRPr="00935826" w:rsidRDefault="00935826" w:rsidP="00935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2212"/>
        <w:gridCol w:w="2021"/>
      </w:tblGrid>
      <w:tr w:rsidR="00935826" w:rsidRPr="00935826" w:rsidTr="001659FF">
        <w:tc>
          <w:tcPr>
            <w:tcW w:w="6487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41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418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</w:t>
            </w:r>
          </w:p>
        </w:tc>
      </w:tr>
      <w:tr w:rsidR="00935826" w:rsidRPr="00935826" w:rsidTr="001659FF">
        <w:tc>
          <w:tcPr>
            <w:tcW w:w="6487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Среднесписочная численность рабочих, чел</w:t>
            </w:r>
          </w:p>
        </w:tc>
        <w:tc>
          <w:tcPr>
            <w:tcW w:w="1441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935826" w:rsidRPr="00935826" w:rsidTr="001659FF">
        <w:tc>
          <w:tcPr>
            <w:tcW w:w="6487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Среднее число дней, отработанных одним рабочим, </w:t>
            </w:r>
            <w:proofErr w:type="spellStart"/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228</w:t>
            </w:r>
          </w:p>
        </w:tc>
      </w:tr>
      <w:tr w:rsidR="00935826" w:rsidRPr="00935826" w:rsidTr="001659FF">
        <w:tc>
          <w:tcPr>
            <w:tcW w:w="6487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Продолжительность рабочего дня, ч.</w:t>
            </w:r>
          </w:p>
        </w:tc>
        <w:tc>
          <w:tcPr>
            <w:tcW w:w="1441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418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35826" w:rsidRPr="00935826" w:rsidTr="001659FF">
        <w:tc>
          <w:tcPr>
            <w:tcW w:w="6487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Среднечасовая выработка одного рабочего, руб.</w:t>
            </w:r>
          </w:p>
        </w:tc>
        <w:tc>
          <w:tcPr>
            <w:tcW w:w="1441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35826" w:rsidRPr="00935826" w:rsidRDefault="00935826" w:rsidP="0093582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</w:tbl>
    <w:p w:rsid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826">
        <w:rPr>
          <w:rFonts w:ascii="Times New Roman" w:eastAsia="Calibri" w:hAnsi="Times New Roman" w:cs="Times New Roman"/>
          <w:b/>
          <w:sz w:val="28"/>
          <w:szCs w:val="28"/>
        </w:rPr>
        <w:t>Тема 6. Организация и информационное обеспечение анализа хозяйственной деятельности (разработчик Олефиренко Т.А.).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935826">
        <w:rPr>
          <w:rFonts w:ascii="Times New Roman" w:eastAsia="Calibri" w:hAnsi="Times New Roman" w:cs="Times New Roman"/>
          <w:caps/>
          <w:sz w:val="28"/>
          <w:szCs w:val="28"/>
        </w:rPr>
        <w:t xml:space="preserve">Задание 1.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Использовать способы сравнения, относительных и средних величин для проведения анализа динамики и структуры розничного товарооборота в действующей оценке. В частности, по данным, приведенным в таблице 1, определить абсолютные и относительные изменения изучаемых показателей, рассчитать темп роста (снижения) товарооборота в динамике. Результаты расчетов оформить в таблице 2 и сделать выводы по динамике развития розничного товарооборота торгового предприятия.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5826">
        <w:rPr>
          <w:rFonts w:ascii="Times New Roman" w:eastAsia="Calibri" w:hAnsi="Times New Roman" w:cs="Times New Roman"/>
          <w:bCs/>
          <w:sz w:val="28"/>
          <w:szCs w:val="28"/>
        </w:rPr>
        <w:t>Таблица 1 - Динамика розничного товарооборота универмага  «Дом торговли» в действующей оценке за прошлый и отчетные годы, тыс. р.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2031"/>
        <w:gridCol w:w="1842"/>
      </w:tblGrid>
      <w:tr w:rsidR="00935826" w:rsidRPr="00935826" w:rsidTr="001659FF">
        <w:trPr>
          <w:cantSplit/>
          <w:jc w:val="center"/>
        </w:trPr>
        <w:tc>
          <w:tcPr>
            <w:tcW w:w="5341" w:type="dxa"/>
            <w:vMerge w:val="restart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Товарные группы</w:t>
            </w:r>
          </w:p>
        </w:tc>
        <w:tc>
          <w:tcPr>
            <w:tcW w:w="3873" w:type="dxa"/>
            <w:gridSpan w:val="2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 за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Merge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прошлый год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 Ткани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2432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3400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2 Одежда и белье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9055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11593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3 Головные уборы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317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4 Меха и меховые изделия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554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5 Трикотаж и чулочно-носочные изделия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3765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6 Обувь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9479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7 Парфюмерно-косметические товары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6099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8 Галантерея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8100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9 Ковры и ковровые изделия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1254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 Электротовары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4477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4495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11 Культтовары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9545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6668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12 Хозяйственные товары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5618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3633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13 Товары бытовой химии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1639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14 Ювелирные изделия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1657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15 Строительные материалы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2812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16 Другие непродовольственные товары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988</w:t>
            </w:r>
          </w:p>
        </w:tc>
      </w:tr>
      <w:tr w:rsidR="00935826" w:rsidRPr="00935826" w:rsidTr="001659FF">
        <w:trPr>
          <w:cantSplit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17 Продовольственные товары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3218</w:t>
            </w:r>
          </w:p>
        </w:tc>
      </w:tr>
      <w:tr w:rsidR="00935826" w:rsidRPr="00935826" w:rsidTr="001659FF">
        <w:trPr>
          <w:cantSplit/>
          <w:trHeight w:val="238"/>
          <w:jc w:val="center"/>
        </w:trPr>
        <w:tc>
          <w:tcPr>
            <w:tcW w:w="534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Всего товаров:</w:t>
            </w:r>
          </w:p>
        </w:tc>
        <w:tc>
          <w:tcPr>
            <w:tcW w:w="203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64853</w:t>
            </w:r>
          </w:p>
        </w:tc>
        <w:tc>
          <w:tcPr>
            <w:tcW w:w="184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69671</w:t>
            </w:r>
          </w:p>
        </w:tc>
      </w:tr>
    </w:tbl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5826">
        <w:rPr>
          <w:rFonts w:ascii="Times New Roman" w:eastAsia="Calibri" w:hAnsi="Times New Roman" w:cs="Times New Roman"/>
          <w:bCs/>
          <w:sz w:val="24"/>
          <w:szCs w:val="24"/>
        </w:rPr>
        <w:t>Таблица 2 - Динамика розничного товарооборота универмага «Дом торговли» в действующих ценах в разрезе товарных групп за прошлый и отчетный годы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850"/>
        <w:gridCol w:w="851"/>
        <w:gridCol w:w="850"/>
        <w:gridCol w:w="680"/>
        <w:gridCol w:w="880"/>
      </w:tblGrid>
      <w:tr w:rsidR="00935826" w:rsidRPr="00935826" w:rsidTr="001659FF">
        <w:trPr>
          <w:cantSplit/>
          <w:trHeight w:val="297"/>
        </w:trPr>
        <w:tc>
          <w:tcPr>
            <w:tcW w:w="3402" w:type="dxa"/>
            <w:vMerge w:val="restart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Товарные</w:t>
            </w:r>
          </w:p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402" w:type="dxa"/>
            <w:gridSpan w:val="4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 за</w:t>
            </w:r>
          </w:p>
        </w:tc>
        <w:tc>
          <w:tcPr>
            <w:tcW w:w="1530" w:type="dxa"/>
            <w:gridSpan w:val="2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</w:t>
            </w:r>
          </w:p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в динамике</w:t>
            </w:r>
          </w:p>
        </w:tc>
        <w:tc>
          <w:tcPr>
            <w:tcW w:w="880" w:type="dxa"/>
            <w:vMerge w:val="restart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В процентах к прошлому году</w:t>
            </w:r>
          </w:p>
        </w:tc>
      </w:tr>
      <w:tr w:rsidR="00935826" w:rsidRPr="00935826" w:rsidTr="001659FF">
        <w:trPr>
          <w:cantSplit/>
          <w:trHeight w:val="193"/>
        </w:trPr>
        <w:tc>
          <w:tcPr>
            <w:tcW w:w="3402" w:type="dxa"/>
            <w:vMerge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прошлый год</w:t>
            </w:r>
          </w:p>
        </w:tc>
        <w:tc>
          <w:tcPr>
            <w:tcW w:w="1701" w:type="dxa"/>
            <w:gridSpan w:val="2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850" w:type="dxa"/>
            <w:vMerge w:val="restart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</w:p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сумме, тыс. р.</w:t>
            </w:r>
          </w:p>
        </w:tc>
        <w:tc>
          <w:tcPr>
            <w:tcW w:w="680" w:type="dxa"/>
            <w:vMerge w:val="restart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по уд. весу, %</w:t>
            </w:r>
          </w:p>
        </w:tc>
        <w:tc>
          <w:tcPr>
            <w:tcW w:w="880" w:type="dxa"/>
            <w:vMerge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595"/>
        </w:trPr>
        <w:tc>
          <w:tcPr>
            <w:tcW w:w="3402" w:type="dxa"/>
            <w:vMerge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сумма, тыс. р.</w:t>
            </w:r>
          </w:p>
        </w:tc>
        <w:tc>
          <w:tcPr>
            <w:tcW w:w="85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уд.вес</w:t>
            </w:r>
            <w:proofErr w:type="spellEnd"/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85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сумма, тыс. р.</w:t>
            </w:r>
          </w:p>
        </w:tc>
        <w:tc>
          <w:tcPr>
            <w:tcW w:w="85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уд.вес</w:t>
            </w:r>
            <w:proofErr w:type="spellEnd"/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850" w:type="dxa"/>
            <w:vMerge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</w:trPr>
        <w:tc>
          <w:tcPr>
            <w:tcW w:w="3402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935826" w:rsidRPr="00935826" w:rsidTr="001659FF">
        <w:trPr>
          <w:cantSplit/>
          <w:trHeight w:val="163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 Ткани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09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2 Одежда и белье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64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3 Головные уборы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59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4 Меха и меховые изделия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05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5 Трикотаж и чулочно-носочные изделия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6 Обувь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155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7 Парфюмерно-косметические товары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23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8 Галантерея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69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9 Ковры и ковровые изделия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73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10 Электротовары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135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11 Культтовары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181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12 Хозяйственные товары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178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13 Товары бытовой химии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76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14 Ювелирные изделия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67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15 Строительные материалы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76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16 Другие непродовольственные  товары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233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17 Продовольственные товары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826" w:rsidRPr="00935826" w:rsidTr="001659FF">
        <w:trPr>
          <w:cantSplit/>
          <w:trHeight w:val="123"/>
        </w:trPr>
        <w:tc>
          <w:tcPr>
            <w:tcW w:w="3402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826">
              <w:rPr>
                <w:rFonts w:ascii="Times New Roman" w:eastAsia="Calibri" w:hAnsi="Times New Roman" w:cs="Times New Roman"/>
                <w:sz w:val="26"/>
                <w:szCs w:val="26"/>
              </w:rPr>
              <w:t>Всего товаров:</w:t>
            </w: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935826" w:rsidRPr="00935826" w:rsidRDefault="00935826" w:rsidP="0093582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935826">
        <w:rPr>
          <w:rFonts w:ascii="Times New Roman" w:eastAsia="Calibri" w:hAnsi="Times New Roman" w:cs="Times New Roman"/>
          <w:caps/>
          <w:sz w:val="28"/>
          <w:szCs w:val="28"/>
        </w:rPr>
        <w:t xml:space="preserve">Задание 2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С помощью многомерного сравнительного анализа, на основе приведенных данных таблицы 1 провести комплексную оценку торговой деятельности структурных подразделений универмага «Дом торговли».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5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826">
        <w:rPr>
          <w:rFonts w:ascii="Times New Roman" w:eastAsia="Calibri" w:hAnsi="Times New Roman" w:cs="Times New Roman"/>
          <w:bCs/>
          <w:sz w:val="24"/>
          <w:szCs w:val="24"/>
        </w:rPr>
        <w:t>Таблица 1 - Матрица исходных данных (темпов развития) торговых отделов универмага  «Дом торговли» для комплексной оценки результатов их функционирования, %.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697"/>
        <w:gridCol w:w="2018"/>
        <w:gridCol w:w="1560"/>
        <w:gridCol w:w="2126"/>
      </w:tblGrid>
      <w:tr w:rsidR="00935826" w:rsidRPr="00935826" w:rsidTr="001659FF">
        <w:trPr>
          <w:cantSplit/>
          <w:trHeight w:val="296"/>
        </w:trPr>
        <w:tc>
          <w:tcPr>
            <w:tcW w:w="1955" w:type="dxa"/>
            <w:vMerge w:val="restart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Номера торговых отделов</w:t>
            </w:r>
          </w:p>
        </w:tc>
        <w:tc>
          <w:tcPr>
            <w:tcW w:w="7401" w:type="dxa"/>
            <w:gridSpan w:val="4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35826" w:rsidRPr="00935826" w:rsidTr="001659FF">
        <w:trPr>
          <w:cantSplit/>
          <w:trHeight w:val="143"/>
        </w:trPr>
        <w:tc>
          <w:tcPr>
            <w:tcW w:w="1955" w:type="dxa"/>
            <w:vMerge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объем розничного товарооборота</w:t>
            </w:r>
          </w:p>
        </w:tc>
        <w:tc>
          <w:tcPr>
            <w:tcW w:w="20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 труда торговых работников</w:t>
            </w:r>
          </w:p>
        </w:tc>
        <w:tc>
          <w:tcPr>
            <w:tcW w:w="156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 продаж</w:t>
            </w:r>
          </w:p>
        </w:tc>
        <w:tc>
          <w:tcPr>
            <w:tcW w:w="212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темпов роста производительности труда к темпам изменения средней заработной платы</w:t>
            </w:r>
          </w:p>
        </w:tc>
      </w:tr>
      <w:tr w:rsidR="00935826" w:rsidRPr="00935826" w:rsidTr="001659FF">
        <w:trPr>
          <w:cantSplit/>
          <w:trHeight w:val="296"/>
        </w:trPr>
        <w:tc>
          <w:tcPr>
            <w:tcW w:w="1955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20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56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212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96,8</w:t>
            </w:r>
          </w:p>
        </w:tc>
      </w:tr>
      <w:tr w:rsidR="00935826" w:rsidRPr="00935826" w:rsidTr="001659FF">
        <w:trPr>
          <w:cantSplit/>
          <w:trHeight w:val="271"/>
        </w:trPr>
        <w:tc>
          <w:tcPr>
            <w:tcW w:w="1955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20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56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212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</w:tr>
      <w:tr w:rsidR="00935826" w:rsidRPr="00935826" w:rsidTr="001659FF">
        <w:trPr>
          <w:cantSplit/>
          <w:trHeight w:val="296"/>
        </w:trPr>
        <w:tc>
          <w:tcPr>
            <w:tcW w:w="1955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20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6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212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106,2</w:t>
            </w:r>
          </w:p>
        </w:tc>
      </w:tr>
      <w:tr w:rsidR="00935826" w:rsidRPr="00935826" w:rsidTr="001659FF">
        <w:trPr>
          <w:cantSplit/>
          <w:trHeight w:val="296"/>
        </w:trPr>
        <w:tc>
          <w:tcPr>
            <w:tcW w:w="1955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20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56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212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91,4</w:t>
            </w:r>
          </w:p>
        </w:tc>
      </w:tr>
      <w:tr w:rsidR="00935826" w:rsidRPr="00935826" w:rsidTr="001659FF">
        <w:trPr>
          <w:cantSplit/>
          <w:trHeight w:val="296"/>
        </w:trPr>
        <w:tc>
          <w:tcPr>
            <w:tcW w:w="1955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20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560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212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105,6</w:t>
            </w:r>
          </w:p>
        </w:tc>
      </w:tr>
    </w:tbl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При сравнительном экономическом анализе учесть, что по изучаемым показателям приняты следующие коэффициенты их значимости: по первому и четвертому – 5,0; третьему – 4,5; второму – 4,0.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935826">
        <w:rPr>
          <w:rFonts w:ascii="Times New Roman" w:eastAsia="Calibri" w:hAnsi="Times New Roman" w:cs="Times New Roman"/>
          <w:caps/>
          <w:sz w:val="28"/>
          <w:szCs w:val="28"/>
        </w:rPr>
        <w:t>Задание 3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По данным полученной </w:t>
      </w:r>
      <w:proofErr w:type="spellStart"/>
      <w:r w:rsidRPr="00935826">
        <w:rPr>
          <w:rFonts w:ascii="Times New Roman" w:eastAsia="Calibri" w:hAnsi="Times New Roman" w:cs="Times New Roman"/>
          <w:sz w:val="28"/>
          <w:szCs w:val="28"/>
        </w:rPr>
        <w:t>машинограммы</w:t>
      </w:r>
      <w:proofErr w:type="spellEnd"/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 составить уравнение множественной регрессии и оценить характер связи факторных показателей с результатным, если: </w:t>
      </w: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 – сумма расходов на реализацию; 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935826">
        <w:rPr>
          <w:rFonts w:ascii="Times New Roman" w:eastAsia="Calibri" w:hAnsi="Times New Roman" w:cs="Times New Roman"/>
          <w:sz w:val="28"/>
          <w:szCs w:val="28"/>
        </w:rPr>
        <w:t>- средняя заработная плата на одного торгового работника; 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 – фондоотдача; 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35826">
        <w:rPr>
          <w:rFonts w:ascii="Times New Roman" w:eastAsia="Calibri" w:hAnsi="Times New Roman" w:cs="Times New Roman"/>
          <w:sz w:val="28"/>
          <w:szCs w:val="28"/>
        </w:rPr>
        <w:t>товарооборачиваемость</w:t>
      </w:r>
      <w:proofErr w:type="spellEnd"/>
      <w:r w:rsidRPr="00935826">
        <w:rPr>
          <w:rFonts w:ascii="Times New Roman" w:eastAsia="Calibri" w:hAnsi="Times New Roman" w:cs="Times New Roman"/>
          <w:sz w:val="28"/>
          <w:szCs w:val="28"/>
        </w:rPr>
        <w:t xml:space="preserve"> в днях. Значимость связи между факторами и результатным показателем оценить по величине множественных коэффициентов корреляции и детерминации. Матрицу парных коэффициентов корреляции использовать для оценки тесноты связи между изучаемыми показателями.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Регрессия номер 1.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35826">
        <w:rPr>
          <w:rFonts w:ascii="Times New Roman" w:eastAsia="Calibri" w:hAnsi="Times New Roman" w:cs="Times New Roman"/>
          <w:sz w:val="28"/>
          <w:szCs w:val="28"/>
        </w:rPr>
        <w:t>=31166.75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Коэффициент детерминации = 0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Регрессия номер 2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35826">
        <w:rPr>
          <w:rFonts w:ascii="Times New Roman" w:eastAsia="Calibri" w:hAnsi="Times New Roman" w:cs="Times New Roman"/>
          <w:sz w:val="28"/>
          <w:szCs w:val="28"/>
        </w:rPr>
        <w:t>=-19260.31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+13628.94х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Коэффициент детерминации =  .9333349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Регрессия номер 3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35826">
        <w:rPr>
          <w:rFonts w:ascii="Times New Roman" w:eastAsia="Calibri" w:hAnsi="Times New Roman" w:cs="Times New Roman"/>
          <w:sz w:val="28"/>
          <w:szCs w:val="28"/>
        </w:rPr>
        <w:t>=-21829.85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+9177.305х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+206.0083х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Коэффициент детерминации =  .9485116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Регрессия номер 4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935826">
        <w:rPr>
          <w:rFonts w:ascii="Times New Roman" w:eastAsia="Calibri" w:hAnsi="Times New Roman" w:cs="Times New Roman"/>
          <w:sz w:val="28"/>
          <w:szCs w:val="28"/>
        </w:rPr>
        <w:t>=-78772.82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+8553.91х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+-21.24943х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+25888.42х</w:t>
      </w:r>
      <w:r w:rsidRPr="0093582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Коэффициент детерминации =  .9555162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826">
        <w:rPr>
          <w:rFonts w:ascii="Times New Roman" w:eastAsia="Calibri" w:hAnsi="Times New Roman" w:cs="Times New Roman"/>
          <w:sz w:val="28"/>
          <w:szCs w:val="28"/>
        </w:rPr>
        <w:t>Таблица 1 - Матрица парных коэффициентов корреляции</w:t>
      </w:r>
    </w:p>
    <w:tbl>
      <w:tblPr>
        <w:tblW w:w="77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638"/>
        <w:gridCol w:w="1417"/>
        <w:gridCol w:w="1418"/>
        <w:gridCol w:w="1417"/>
      </w:tblGrid>
      <w:tr w:rsidR="00935826" w:rsidRPr="00935826" w:rsidTr="001659FF">
        <w:trPr>
          <w:cantSplit/>
          <w:trHeight w:val="279"/>
        </w:trPr>
        <w:tc>
          <w:tcPr>
            <w:tcW w:w="190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93582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93582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93582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935826" w:rsidRPr="00935826" w:rsidTr="001659FF">
        <w:trPr>
          <w:cantSplit/>
          <w:trHeight w:val="297"/>
        </w:trPr>
        <w:tc>
          <w:tcPr>
            <w:tcW w:w="190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63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5826" w:rsidRPr="00935826" w:rsidTr="001659FF">
        <w:trPr>
          <w:cantSplit/>
          <w:trHeight w:val="297"/>
        </w:trPr>
        <w:tc>
          <w:tcPr>
            <w:tcW w:w="190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93582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3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0.93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5826" w:rsidRPr="00935826" w:rsidTr="001659FF">
        <w:trPr>
          <w:cantSplit/>
          <w:trHeight w:val="297"/>
        </w:trPr>
        <w:tc>
          <w:tcPr>
            <w:tcW w:w="190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93582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3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0.93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0.98</w:t>
            </w:r>
          </w:p>
        </w:tc>
        <w:tc>
          <w:tcPr>
            <w:tcW w:w="14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5826" w:rsidRPr="00935826" w:rsidTr="001659FF">
        <w:trPr>
          <w:cantSplit/>
          <w:trHeight w:val="297"/>
        </w:trPr>
        <w:tc>
          <w:tcPr>
            <w:tcW w:w="1906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93582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3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0.97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0.94</w:t>
            </w:r>
          </w:p>
        </w:tc>
        <w:tc>
          <w:tcPr>
            <w:tcW w:w="1418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0.95</w:t>
            </w:r>
          </w:p>
        </w:tc>
        <w:tc>
          <w:tcPr>
            <w:tcW w:w="1417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3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35826" w:rsidRPr="00935826" w:rsidRDefault="00935826" w:rsidP="00935826">
      <w:pPr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35826" w:rsidRPr="00935826" w:rsidRDefault="00935826" w:rsidP="00935826">
      <w:pPr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35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Задания для самостоятельной работы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1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. Имеется формула зависимости результативного показателя (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Y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) от определяющих его факторов (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935826" w:rsidRPr="00935826" w:rsidRDefault="00935826" w:rsidP="00935826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рассчитать влияние фактора «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результативный показатель способом абсолютных разниц?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)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Δ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b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= 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n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* (b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– 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) * 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*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ф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 xml:space="preserve">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б)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b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=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ф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*(b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– 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) *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n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* d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в)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b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=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ф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* (b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– 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) *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n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*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n</w:t>
      </w:r>
      <w:proofErr w:type="spellEnd"/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9358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2.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Имеется  формула зависимости результативного показателя (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Y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) от определяющих его факторов (а,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)</w:t>
      </w:r>
    </w:p>
    <w:p w:rsidR="00935826" w:rsidRPr="00935826" w:rsidRDefault="00935826" w:rsidP="0093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</w:pP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Y = a * (b – c).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Как рассч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тать влияние фактора “с” на результативный показатель способом абсолютных разниц?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а)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c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=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* (c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– 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);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б)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c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=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 * (-(c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– 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));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в)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c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=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 * {b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– (c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1ф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-с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be-BY"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>)}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3.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рассчитать влияние фактора (m) на результативный показатель способом относительных разниц? Зависимость между результативными показателями (Р)  и факторами его определяющих выражается следующей формулой:                     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 = а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be-BY" w:eastAsia="ru-RU"/>
        </w:rPr>
        <w:t xml:space="preserve">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BC5561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9.75pt" fillcolor="window">
            <v:imagedata r:id="rId7" o:title=""/>
          </v:shape>
        </w:pic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BC5561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pict>
          <v:shape id="_x0000_i1026" type="#_x0000_t75" style="width:141.75pt;height:39.75pt" fillcolor="window">
            <v:imagedata r:id="rId8" o:title=""/>
          </v:shape>
        </w:pic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BC5561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pict>
          <v:shape id="_x0000_i1027" type="#_x0000_t75" style="width:177.75pt;height:39.75pt" fillcolor="window">
            <v:imagedata r:id="rId9" o:title=""/>
          </v:shape>
        </w:pic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4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Как рассчитать влияние фактора (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) на результативный показатель интегральным способом? Зависимость между результативным показателем и фактором, его определяющим выражается следующей формулой:</w:t>
      </w:r>
    </w:p>
    <w:p w:rsidR="00935826" w:rsidRPr="00935826" w:rsidRDefault="00935826" w:rsidP="0093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 = а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BC5561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pict>
          <v:shape id="_x0000_i1028" type="#_x0000_t75" style="width:123.75pt;height:20.25pt" fillcolor="window">
            <v:imagedata r:id="rId10" o:title=""/>
          </v:shape>
        </w:pic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BC5561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pict>
          <v:shape id="_x0000_i1029" type="#_x0000_t75" style="width:117pt;height:21pt" fillcolor="window">
            <v:imagedata r:id="rId11" o:title=""/>
          </v:shape>
        </w:pic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BC5561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pict>
          <v:shape id="_x0000_i1030" type="#_x0000_t75" style="width:171pt;height:20.25pt" fillcolor="window">
            <v:imagedata r:id="rId12" o:title=""/>
          </v:shape>
        </w:pic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5.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Какая из формул, отражающих изменение суммы материальных затрат из-за изменения нормы расхода на единицу продукции верна?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ΔV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m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(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)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ф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ΔV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m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(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)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п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ΔV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m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(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0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) 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п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*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ф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proofErr w:type="spellStart"/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ΔV</w:t>
      </w:r>
      <w:r w:rsidRPr="00935826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m</w:t>
      </w:r>
      <w:proofErr w:type="spellEnd"/>
      <w:r w:rsidRPr="00935826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93582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изменение суммы материальных затрат за счет их нормы и расхода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норма расхода материала на единицу продукции; 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– количество единиц выпущенной продукции; </w:t>
      </w:r>
      <w:r w:rsidRPr="009358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цена единицы материала, </w:t>
      </w:r>
      <w:proofErr w:type="spellStart"/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ден.ед</w:t>
      </w:r>
      <w:proofErr w:type="spellEnd"/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6.</w:t>
      </w: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подсчитать резерв увеличения результативного показателя за счет увеличения определяющего его фактора, если зависимость между ними  выражается следующим уравнением связи </w:t>
      </w:r>
      <w:proofErr w:type="spellStart"/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x</w:t>
      </w:r>
      <w:proofErr w:type="spellEnd"/>
      <w:r w:rsidRPr="00935826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=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bx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>↑ Υ</w:t>
      </w:r>
      <w:r w:rsidRPr="00935826">
        <w:rPr>
          <w:rFonts w:ascii="Arial" w:eastAsia="Times New Roman" w:hAnsi="Arial" w:cs="Times New Roman"/>
          <w:i/>
          <w:sz w:val="28"/>
          <w:szCs w:val="20"/>
          <w:vertAlign w:val="subscript"/>
          <w:lang w:val="en-US" w:eastAsia="ru-RU"/>
        </w:rPr>
        <w:t>Χ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 = 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>↑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x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 * 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a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>↑ Υ</w:t>
      </w:r>
      <w:r w:rsidRPr="00935826">
        <w:rPr>
          <w:rFonts w:ascii="Arial" w:eastAsia="Times New Roman" w:hAnsi="Arial" w:cs="Times New Roman"/>
          <w:i/>
          <w:sz w:val="28"/>
          <w:szCs w:val="20"/>
          <w:vertAlign w:val="subscript"/>
          <w:lang w:val="en-US" w:eastAsia="ru-RU"/>
        </w:rPr>
        <w:t>Χ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= 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>↑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x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 * 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b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Arial" w:eastAsia="Times New Roman" w:hAnsi="Arial" w:cs="Times New Roman"/>
          <w:i/>
          <w:sz w:val="28"/>
          <w:szCs w:val="20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935826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>↑ Υ</w:t>
      </w:r>
      <w:r w:rsidRPr="00935826">
        <w:rPr>
          <w:rFonts w:ascii="Arial" w:eastAsia="Times New Roman" w:hAnsi="Arial" w:cs="Times New Roman"/>
          <w:i/>
          <w:sz w:val="28"/>
          <w:szCs w:val="20"/>
          <w:vertAlign w:val="subscript"/>
          <w:lang w:val="en-US" w:eastAsia="ru-RU"/>
        </w:rPr>
        <w:t>Χ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>= (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a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 + 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b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) 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P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↑ * </w:t>
      </w:r>
      <w:r w:rsidRPr="00935826">
        <w:rPr>
          <w:rFonts w:ascii="Arial" w:eastAsia="Times New Roman" w:hAnsi="Arial" w:cs="Times New Roman"/>
          <w:i/>
          <w:sz w:val="28"/>
          <w:szCs w:val="20"/>
          <w:lang w:val="en-US" w:eastAsia="ru-RU"/>
        </w:rPr>
        <w:t>x</w:t>
      </w:r>
      <w:r w:rsidRPr="00935826">
        <w:rPr>
          <w:rFonts w:ascii="Arial" w:eastAsia="Times New Roman" w:hAnsi="Arial" w:cs="Times New Roman"/>
          <w:i/>
          <w:sz w:val="28"/>
          <w:szCs w:val="20"/>
          <w:lang w:eastAsia="ru-RU"/>
        </w:rPr>
        <w:t xml:space="preserve"> 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7.</w:t>
      </w: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соподчиненность факторов (Х1,Х2,Х3, Х4  и т.д.) влияющих на результативный  показатель (у), представить ее в виде структурно-логической схемы и записать математическую модель построенной факторной системы. (Не все  факторы обязательно включать  в систему).</w:t>
      </w:r>
    </w:p>
    <w:p w:rsidR="00935826" w:rsidRPr="00935826" w:rsidRDefault="00935826" w:rsidP="00935826">
      <w:pPr>
        <w:keepNext/>
        <w:spacing w:after="0" w:line="240" w:lineRule="auto"/>
        <w:ind w:firstLine="567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«а»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Υ   - объем произведенной продукции, млн. руб.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Χ1 -  среднегодовая  выработка на 1 рабочего, тыс. руб.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Χ2 -  среднедневная выработка на 1 рабочего , руб.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Χ3 -  среднечасовая  выработка на 1 рабочего, руб.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Χ4 -  количество  дней отработанных 1 рабочим за год, </w:t>
      </w:r>
      <w:proofErr w:type="spellStart"/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Χ5 -  количество часов отработанных 1 рабочим за год, час.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Χ6 -  среднегодовая  численность рабочих, чел.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Χ7 -  количество  отработанных дней всеми  рабочими, </w:t>
      </w:r>
      <w:proofErr w:type="spellStart"/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Χ8 -  средняя продолжительность рабочего дня, чел.</w:t>
      </w:r>
    </w:p>
    <w:p w:rsidR="00935826" w:rsidRPr="00935826" w:rsidRDefault="00935826" w:rsidP="00935826">
      <w:pPr>
        <w:keepNext/>
        <w:spacing w:after="0" w:line="240" w:lineRule="auto"/>
        <w:ind w:firstLine="567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Вариант «б» 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Υ– фонд заработной платы, млн. руб.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Χ1 – среднечасовая  заработная плата, руб.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Χ2 – производительность труда, ч/час.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Χ3 – количество работников, чел.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Χ4 – количество  отработанных дней 1 работником, </w:t>
      </w:r>
      <w:proofErr w:type="spellStart"/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Χ5 – количество  отработанных  дней всеми  работниками</w:t>
      </w:r>
    </w:p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>Χ6 – продолжительность смены , час.</w:t>
      </w:r>
    </w:p>
    <w:p w:rsidR="00935826" w:rsidRPr="00935826" w:rsidRDefault="00935826" w:rsidP="0093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8.</w:t>
      </w:r>
      <w:r w:rsidRPr="009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прием  пропорционального деления и данных таблицы, необходимо: определить степень  влияния отдельных факторов на уровень  рентабельности; по результатам анализа сделать выводы.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1134"/>
        <w:gridCol w:w="1134"/>
      </w:tblGrid>
      <w:tr w:rsidR="00935826" w:rsidRPr="00935826" w:rsidTr="001659FF">
        <w:trPr>
          <w:gridAfter w:val="2"/>
          <w:wAfter w:w="2268" w:type="dxa"/>
          <w:cantSplit/>
          <w:trHeight w:val="322"/>
        </w:trPr>
        <w:tc>
          <w:tcPr>
            <w:tcW w:w="5495" w:type="dxa"/>
            <w:vMerge w:val="restart"/>
            <w:vAlign w:val="center"/>
          </w:tcPr>
          <w:p w:rsidR="00935826" w:rsidRPr="00935826" w:rsidRDefault="00935826" w:rsidP="0093582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1701" w:type="dxa"/>
            <w:vMerge w:val="restart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Ед.измерения</w:t>
            </w:r>
            <w:proofErr w:type="spellEnd"/>
          </w:p>
        </w:tc>
      </w:tr>
      <w:tr w:rsidR="00935826" w:rsidRPr="00935826" w:rsidTr="001659FF">
        <w:trPr>
          <w:cantSplit/>
        </w:trPr>
        <w:tc>
          <w:tcPr>
            <w:tcW w:w="5495" w:type="dxa"/>
            <w:vMerge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935826" w:rsidRPr="00935826" w:rsidTr="001659FF">
        <w:tc>
          <w:tcPr>
            <w:tcW w:w="5495" w:type="dxa"/>
          </w:tcPr>
          <w:p w:rsidR="00935826" w:rsidRPr="00935826" w:rsidRDefault="00935826" w:rsidP="009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суммы  прибыли, </w:t>
            </w:r>
          </w:p>
          <w:p w:rsidR="00935826" w:rsidRPr="00935826" w:rsidRDefault="00935826" w:rsidP="009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за счет:</w:t>
            </w:r>
          </w:p>
        </w:tc>
        <w:tc>
          <w:tcPr>
            <w:tcW w:w="170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+70,0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</w:t>
            </w:r>
          </w:p>
        </w:tc>
      </w:tr>
      <w:tr w:rsidR="00935826" w:rsidRPr="00935826" w:rsidTr="001659FF">
        <w:tc>
          <w:tcPr>
            <w:tcW w:w="5495" w:type="dxa"/>
          </w:tcPr>
          <w:p w:rsidR="00935826" w:rsidRPr="00935826" w:rsidRDefault="00935826" w:rsidP="009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изменения структуры реализованной продукции</w:t>
            </w:r>
          </w:p>
        </w:tc>
        <w:tc>
          <w:tcPr>
            <w:tcW w:w="170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-40,0</w:t>
            </w:r>
          </w:p>
        </w:tc>
      </w:tr>
      <w:tr w:rsidR="00935826" w:rsidRPr="00935826" w:rsidTr="001659FF">
        <w:tc>
          <w:tcPr>
            <w:tcW w:w="5495" w:type="dxa"/>
          </w:tcPr>
          <w:p w:rsidR="00935826" w:rsidRPr="00935826" w:rsidRDefault="00935826" w:rsidP="009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изменения себестоимости реализованной  продукции</w:t>
            </w:r>
          </w:p>
        </w:tc>
        <w:tc>
          <w:tcPr>
            <w:tcW w:w="170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-20,0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-100,0</w:t>
            </w:r>
          </w:p>
        </w:tc>
      </w:tr>
      <w:tr w:rsidR="00935826" w:rsidRPr="00935826" w:rsidTr="001659FF">
        <w:tc>
          <w:tcPr>
            <w:tcW w:w="5495" w:type="dxa"/>
          </w:tcPr>
          <w:p w:rsidR="00935826" w:rsidRPr="00935826" w:rsidRDefault="00935826" w:rsidP="009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изменения </w:t>
            </w:r>
            <w:proofErr w:type="spellStart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среднереализационной</w:t>
            </w:r>
            <w:proofErr w:type="spellEnd"/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цены</w:t>
            </w:r>
          </w:p>
        </w:tc>
        <w:tc>
          <w:tcPr>
            <w:tcW w:w="170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+100,0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+80,0</w:t>
            </w:r>
          </w:p>
        </w:tc>
      </w:tr>
      <w:tr w:rsidR="00935826" w:rsidRPr="00935826" w:rsidTr="001659FF">
        <w:tc>
          <w:tcPr>
            <w:tcW w:w="5495" w:type="dxa"/>
          </w:tcPr>
          <w:p w:rsidR="00935826" w:rsidRPr="00935826" w:rsidRDefault="00935826" w:rsidP="0093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 уровня рентабельности за счет прибыли</w:t>
            </w:r>
          </w:p>
        </w:tc>
        <w:tc>
          <w:tcPr>
            <w:tcW w:w="1701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+1,4</w:t>
            </w:r>
          </w:p>
        </w:tc>
        <w:tc>
          <w:tcPr>
            <w:tcW w:w="1134" w:type="dxa"/>
            <w:vAlign w:val="center"/>
          </w:tcPr>
          <w:p w:rsidR="00935826" w:rsidRPr="00935826" w:rsidRDefault="00935826" w:rsidP="0093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-3,0</w:t>
            </w:r>
          </w:p>
        </w:tc>
      </w:tr>
    </w:tbl>
    <w:p w:rsidR="00935826" w:rsidRPr="00935826" w:rsidRDefault="00935826" w:rsidP="00935826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85456" w:rsidRDefault="00585456"/>
    <w:sectPr w:rsidR="005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2"/>
    <w:lvl w:ilvl="0">
      <w:start w:val="1"/>
      <w:numFmt w:val="bullet"/>
      <w:lvlText w:val=""/>
      <w:lvlJc w:val="left"/>
      <w:pPr>
        <w:tabs>
          <w:tab w:val="num" w:pos="208"/>
        </w:tabs>
        <w:ind w:left="1637" w:hanging="360"/>
      </w:pPr>
      <w:rPr>
        <w:rFonts w:ascii="Symbol" w:hAnsi="Symbol" w:cs="Symbol" w:hint="default"/>
        <w:color w:val="000000"/>
        <w:sz w:val="28"/>
        <w:szCs w:val="28"/>
        <w:lang w:val="ru-RU" w:bidi="ru-RU"/>
      </w:rPr>
    </w:lvl>
  </w:abstractNum>
  <w:abstractNum w:abstractNumId="8" w15:restartNumberingAfterBreak="0">
    <w:nsid w:val="019E43DC"/>
    <w:multiLevelType w:val="multilevel"/>
    <w:tmpl w:val="356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342C36"/>
    <w:multiLevelType w:val="hybridMultilevel"/>
    <w:tmpl w:val="F60A60DC"/>
    <w:lvl w:ilvl="0" w:tplc="60D8D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B634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2529C8"/>
    <w:multiLevelType w:val="hybridMultilevel"/>
    <w:tmpl w:val="2E62DC34"/>
    <w:lvl w:ilvl="0" w:tplc="0F1638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47B7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2033CC1"/>
    <w:multiLevelType w:val="hybridMultilevel"/>
    <w:tmpl w:val="0F8CDCDC"/>
    <w:lvl w:ilvl="0" w:tplc="0423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046933"/>
    <w:multiLevelType w:val="multilevel"/>
    <w:tmpl w:val="43D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313734"/>
    <w:multiLevelType w:val="multilevel"/>
    <w:tmpl w:val="FBF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1B106B"/>
    <w:multiLevelType w:val="singleLevel"/>
    <w:tmpl w:val="F754E65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2ABC2E12"/>
    <w:multiLevelType w:val="singleLevel"/>
    <w:tmpl w:val="39225FAA"/>
    <w:lvl w:ilvl="0">
      <w:start w:val="3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7B1C9D"/>
    <w:multiLevelType w:val="hybridMultilevel"/>
    <w:tmpl w:val="D9F4E41C"/>
    <w:lvl w:ilvl="0" w:tplc="21DEB1A6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2EAF196C"/>
    <w:multiLevelType w:val="singleLevel"/>
    <w:tmpl w:val="1F185342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26689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83047C9"/>
    <w:multiLevelType w:val="hybridMultilevel"/>
    <w:tmpl w:val="800E0814"/>
    <w:lvl w:ilvl="0" w:tplc="0423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719A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AAA462B"/>
    <w:multiLevelType w:val="hybridMultilevel"/>
    <w:tmpl w:val="4DAAD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657AF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C5612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2F59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E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C0746A"/>
    <w:multiLevelType w:val="hybridMultilevel"/>
    <w:tmpl w:val="9E98D240"/>
    <w:lvl w:ilvl="0" w:tplc="04190003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C012D"/>
    <w:multiLevelType w:val="singleLevel"/>
    <w:tmpl w:val="9B3023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4AA02DB4"/>
    <w:multiLevelType w:val="hybridMultilevel"/>
    <w:tmpl w:val="14508C70"/>
    <w:lvl w:ilvl="0" w:tplc="60D8D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A2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A178BF"/>
    <w:multiLevelType w:val="multilevel"/>
    <w:tmpl w:val="10C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FE3E44"/>
    <w:multiLevelType w:val="hybridMultilevel"/>
    <w:tmpl w:val="563A4022"/>
    <w:lvl w:ilvl="0" w:tplc="498E4E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129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A1926"/>
    <w:multiLevelType w:val="singleLevel"/>
    <w:tmpl w:val="DA6C187E"/>
    <w:lvl w:ilvl="0">
      <w:start w:val="3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B7D0BF0"/>
    <w:multiLevelType w:val="hybridMultilevel"/>
    <w:tmpl w:val="4490D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163A9F"/>
    <w:multiLevelType w:val="singleLevel"/>
    <w:tmpl w:val="3086E2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4E91ABC"/>
    <w:multiLevelType w:val="multilevel"/>
    <w:tmpl w:val="5B565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 w15:restartNumberingAfterBreak="0">
    <w:nsid w:val="686B2212"/>
    <w:multiLevelType w:val="singleLevel"/>
    <w:tmpl w:val="8E9671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 w15:restartNumberingAfterBreak="0">
    <w:nsid w:val="68F55F73"/>
    <w:multiLevelType w:val="multilevel"/>
    <w:tmpl w:val="9C1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145D7E"/>
    <w:multiLevelType w:val="multilevel"/>
    <w:tmpl w:val="DB8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7F6A1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B1B38AC"/>
    <w:multiLevelType w:val="multilevel"/>
    <w:tmpl w:val="A64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4C143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53D7A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E53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00404C"/>
    <w:multiLevelType w:val="singleLevel"/>
    <w:tmpl w:val="10668E04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9627A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B12C7C"/>
    <w:multiLevelType w:val="singleLevel"/>
    <w:tmpl w:val="8188B9A0"/>
    <w:lvl w:ilvl="0">
      <w:start w:val="7"/>
      <w:numFmt w:val="decimal"/>
      <w:lvlText w:val="%1"/>
      <w:legacy w:legacy="1" w:legacySpace="0" w:legacyIndent="144"/>
      <w:lvlJc w:val="left"/>
      <w:rPr>
        <w:rFonts w:ascii="Georgia" w:hAnsi="Georgia" w:hint="default"/>
      </w:rPr>
    </w:lvl>
  </w:abstractNum>
  <w:abstractNum w:abstractNumId="49" w15:restartNumberingAfterBreak="0">
    <w:nsid w:val="7C8D0F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46"/>
  </w:num>
  <w:num w:numId="11">
    <w:abstractNumId w:val="34"/>
  </w:num>
  <w:num w:numId="12">
    <w:abstractNumId w:val="48"/>
    <w:lvlOverride w:ilvl="0">
      <w:lvl w:ilvl="0">
        <w:start w:val="7"/>
        <w:numFmt w:val="decimal"/>
        <w:lvlText w:val="%1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37"/>
  </w:num>
  <w:num w:numId="15">
    <w:abstractNumId w:val="11"/>
  </w:num>
  <w:num w:numId="16">
    <w:abstractNumId w:val="33"/>
  </w:num>
  <w:num w:numId="17">
    <w:abstractNumId w:val="30"/>
  </w:num>
  <w:num w:numId="18">
    <w:abstractNumId w:val="9"/>
  </w:num>
  <w:num w:numId="19">
    <w:abstractNumId w:val="18"/>
  </w:num>
  <w:num w:numId="20">
    <w:abstractNumId w:val="35"/>
  </w:num>
  <w:num w:numId="21">
    <w:abstractNumId w:val="42"/>
  </w:num>
  <w:num w:numId="22">
    <w:abstractNumId w:val="14"/>
  </w:num>
  <w:num w:numId="23">
    <w:abstractNumId w:val="32"/>
  </w:num>
  <w:num w:numId="24">
    <w:abstractNumId w:val="8"/>
  </w:num>
  <w:num w:numId="25">
    <w:abstractNumId w:val="40"/>
  </w:num>
  <w:num w:numId="26">
    <w:abstractNumId w:val="21"/>
  </w:num>
  <w:num w:numId="27">
    <w:abstractNumId w:val="13"/>
  </w:num>
  <w:num w:numId="28">
    <w:abstractNumId w:val="28"/>
  </w:num>
  <w:num w:numId="29">
    <w:abstractNumId w:val="45"/>
  </w:num>
  <w:num w:numId="30">
    <w:abstractNumId w:val="41"/>
  </w:num>
  <w:num w:numId="31">
    <w:abstractNumId w:val="39"/>
  </w:num>
  <w:num w:numId="32">
    <w:abstractNumId w:val="15"/>
  </w:num>
  <w:num w:numId="33">
    <w:abstractNumId w:val="36"/>
  </w:num>
  <w:num w:numId="34">
    <w:abstractNumId w:val="29"/>
  </w:num>
  <w:num w:numId="35">
    <w:abstractNumId w:val="12"/>
  </w:num>
  <w:num w:numId="36">
    <w:abstractNumId w:val="20"/>
  </w:num>
  <w:num w:numId="37">
    <w:abstractNumId w:val="24"/>
  </w:num>
  <w:num w:numId="38">
    <w:abstractNumId w:val="22"/>
  </w:num>
  <w:num w:numId="39">
    <w:abstractNumId w:val="31"/>
  </w:num>
  <w:num w:numId="40">
    <w:abstractNumId w:val="16"/>
  </w:num>
  <w:num w:numId="41">
    <w:abstractNumId w:val="25"/>
  </w:num>
  <w:num w:numId="42">
    <w:abstractNumId w:val="26"/>
  </w:num>
  <w:num w:numId="43">
    <w:abstractNumId w:val="43"/>
  </w:num>
  <w:num w:numId="44">
    <w:abstractNumId w:val="10"/>
  </w:num>
  <w:num w:numId="45">
    <w:abstractNumId w:val="49"/>
  </w:num>
  <w:num w:numId="46">
    <w:abstractNumId w:val="47"/>
  </w:num>
  <w:num w:numId="47">
    <w:abstractNumId w:val="44"/>
  </w:num>
  <w:num w:numId="48">
    <w:abstractNumId w:val="38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26"/>
    <w:rsid w:val="00585456"/>
    <w:rsid w:val="00935826"/>
    <w:rsid w:val="00B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A1F9-45AE-4C40-9E68-BD695E36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35826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82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35826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82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82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826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82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58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5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58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5826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935826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35826"/>
  </w:style>
  <w:style w:type="character" w:customStyle="1" w:styleId="12">
    <w:name w:val="Основной шрифт абзаца1"/>
    <w:rsid w:val="00935826"/>
  </w:style>
  <w:style w:type="character" w:styleId="a3">
    <w:name w:val="Hyperlink"/>
    <w:rsid w:val="00935826"/>
    <w:rPr>
      <w:rFonts w:cs="Times New Roman"/>
      <w:color w:val="0000FF"/>
      <w:u w:val="single"/>
    </w:rPr>
  </w:style>
  <w:style w:type="character" w:customStyle="1" w:styleId="ListLabel1">
    <w:name w:val="ListLabel 1"/>
    <w:rsid w:val="00935826"/>
    <w:rPr>
      <w:rFonts w:cs="Times New Roman"/>
    </w:rPr>
  </w:style>
  <w:style w:type="character" w:customStyle="1" w:styleId="ListLabel2">
    <w:name w:val="ListLabel 2"/>
    <w:rsid w:val="00935826"/>
    <w:rPr>
      <w:rFonts w:cs="Times New Roman"/>
    </w:rPr>
  </w:style>
  <w:style w:type="character" w:customStyle="1" w:styleId="a4">
    <w:name w:val="Символ нумерации"/>
    <w:rsid w:val="00935826"/>
  </w:style>
  <w:style w:type="character" w:customStyle="1" w:styleId="WW8Num2z0">
    <w:name w:val="WW8Num2z0"/>
    <w:rsid w:val="00935826"/>
    <w:rPr>
      <w:rFonts w:ascii="Symbol" w:hAnsi="Symbol" w:cs="Symbol" w:hint="default"/>
      <w:color w:val="000000"/>
      <w:sz w:val="28"/>
      <w:szCs w:val="28"/>
      <w:lang w:val="ru-RU" w:bidi="ru-RU"/>
    </w:rPr>
  </w:style>
  <w:style w:type="paragraph" w:customStyle="1" w:styleId="13">
    <w:name w:val="Заголовок1"/>
    <w:basedOn w:val="a"/>
    <w:next w:val="a5"/>
    <w:rsid w:val="00935826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rsid w:val="00935826"/>
    <w:pPr>
      <w:spacing w:after="14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35826"/>
    <w:rPr>
      <w:rFonts w:ascii="Calibri" w:eastAsia="Calibri" w:hAnsi="Calibri" w:cs="Times New Roman"/>
    </w:rPr>
  </w:style>
  <w:style w:type="paragraph" w:styleId="a7">
    <w:name w:val="List"/>
    <w:basedOn w:val="a5"/>
    <w:rsid w:val="00935826"/>
    <w:rPr>
      <w:rFonts w:cs="Lucida Sans"/>
    </w:rPr>
  </w:style>
  <w:style w:type="paragraph" w:styleId="a8">
    <w:name w:val="caption"/>
    <w:basedOn w:val="a"/>
    <w:qFormat/>
    <w:rsid w:val="00935826"/>
    <w:pPr>
      <w:suppressLineNumber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935826"/>
    <w:pPr>
      <w:suppressLineNumbers/>
      <w:spacing w:after="200" w:line="276" w:lineRule="auto"/>
    </w:pPr>
    <w:rPr>
      <w:rFonts w:ascii="Calibri" w:eastAsia="Calibri" w:hAnsi="Calibri" w:cs="Lucida Sans"/>
    </w:rPr>
  </w:style>
  <w:style w:type="paragraph" w:customStyle="1" w:styleId="15">
    <w:name w:val="Абзац списка1"/>
    <w:basedOn w:val="a"/>
    <w:rsid w:val="009358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0">
    <w:name w:val="newncpi0"/>
    <w:basedOn w:val="a"/>
    <w:rsid w:val="00935826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935826"/>
    <w:pPr>
      <w:widowControl w:val="0"/>
      <w:suppressLineNumbers/>
      <w:spacing w:after="200" w:line="276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(2)"/>
    <w:basedOn w:val="a"/>
    <w:rsid w:val="00935826"/>
    <w:pPr>
      <w:widowControl w:val="0"/>
      <w:shd w:val="clear" w:color="auto" w:fill="FFFFFF"/>
      <w:spacing w:before="240" w:after="0" w:line="326" w:lineRule="exact"/>
      <w:ind w:firstLine="560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31">
    <w:name w:val="Основной текст (3)"/>
    <w:basedOn w:val="a"/>
    <w:rsid w:val="00935826"/>
    <w:pPr>
      <w:widowControl w:val="0"/>
      <w:shd w:val="clear" w:color="auto" w:fill="FFFFFF"/>
      <w:spacing w:after="200" w:line="326" w:lineRule="exact"/>
    </w:pPr>
    <w:rPr>
      <w:rFonts w:ascii="Calibri" w:eastAsia="Calibri" w:hAnsi="Calibri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582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5826"/>
    <w:rPr>
      <w:rFonts w:ascii="Segoe UI" w:eastAsia="Calibri" w:hAnsi="Segoe UI" w:cs="Segoe UI"/>
      <w:sz w:val="18"/>
      <w:szCs w:val="18"/>
    </w:rPr>
  </w:style>
  <w:style w:type="paragraph" w:styleId="32">
    <w:name w:val="Body Text Indent 3"/>
    <w:basedOn w:val="a"/>
    <w:link w:val="33"/>
    <w:uiPriority w:val="99"/>
    <w:unhideWhenUsed/>
    <w:rsid w:val="0093582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35826"/>
    <w:rPr>
      <w:rFonts w:ascii="Calibri" w:eastAsia="Calibri" w:hAnsi="Calibri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35826"/>
  </w:style>
  <w:style w:type="paragraph" w:customStyle="1" w:styleId="Style23">
    <w:name w:val="Style23"/>
    <w:basedOn w:val="a"/>
    <w:rsid w:val="00935826"/>
    <w:pPr>
      <w:widowControl w:val="0"/>
      <w:autoSpaceDE w:val="0"/>
      <w:autoSpaceDN w:val="0"/>
      <w:adjustRightInd w:val="0"/>
      <w:spacing w:after="0" w:line="23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35826"/>
    <w:pPr>
      <w:widowControl w:val="0"/>
      <w:autoSpaceDE w:val="0"/>
      <w:autoSpaceDN w:val="0"/>
      <w:adjustRightInd w:val="0"/>
      <w:spacing w:after="0" w:line="2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35826"/>
    <w:pPr>
      <w:widowControl w:val="0"/>
      <w:autoSpaceDE w:val="0"/>
      <w:autoSpaceDN w:val="0"/>
      <w:adjustRightInd w:val="0"/>
      <w:spacing w:after="0" w:line="2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rsid w:val="00935826"/>
    <w:rPr>
      <w:rFonts w:ascii="Times New Roman" w:hAnsi="Times New Roman" w:cs="Times New Roman"/>
      <w:sz w:val="18"/>
      <w:szCs w:val="18"/>
    </w:rPr>
  </w:style>
  <w:style w:type="character" w:customStyle="1" w:styleId="FontStyle218">
    <w:name w:val="Font Style218"/>
    <w:rsid w:val="009358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8">
    <w:name w:val="Font Style248"/>
    <w:rsid w:val="009358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6">
    <w:name w:val="Font Style266"/>
    <w:rsid w:val="009358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7">
    <w:name w:val="Font Style247"/>
    <w:rsid w:val="0093582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1">
    <w:name w:val="Font Style201"/>
    <w:rsid w:val="0093582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1">
    <w:name w:val="Style21"/>
    <w:basedOn w:val="a"/>
    <w:rsid w:val="00935826"/>
    <w:pPr>
      <w:widowControl w:val="0"/>
      <w:autoSpaceDE w:val="0"/>
      <w:autoSpaceDN w:val="0"/>
      <w:adjustRightInd w:val="0"/>
      <w:spacing w:after="0" w:line="23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35826"/>
    <w:pPr>
      <w:widowControl w:val="0"/>
      <w:autoSpaceDE w:val="0"/>
      <w:autoSpaceDN w:val="0"/>
      <w:adjustRightInd w:val="0"/>
      <w:spacing w:after="0" w:line="245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35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8">
    <w:name w:val="Font Style258"/>
    <w:rsid w:val="00935826"/>
    <w:rPr>
      <w:rFonts w:ascii="Times New Roman" w:hAnsi="Times New Roman" w:cs="Times New Roman"/>
      <w:sz w:val="20"/>
      <w:szCs w:val="20"/>
    </w:rPr>
  </w:style>
  <w:style w:type="paragraph" w:customStyle="1" w:styleId="Style179">
    <w:name w:val="Style179"/>
    <w:basedOn w:val="a"/>
    <w:rsid w:val="009358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935826"/>
    <w:pPr>
      <w:widowControl w:val="0"/>
      <w:autoSpaceDE w:val="0"/>
      <w:autoSpaceDN w:val="0"/>
      <w:adjustRightInd w:val="0"/>
      <w:spacing w:after="0" w:line="22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7">
    <w:name w:val="Style157"/>
    <w:basedOn w:val="a"/>
    <w:rsid w:val="00935826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4">
    <w:name w:val="Font Style264"/>
    <w:rsid w:val="0093582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93582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rsid w:val="0093582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35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935826"/>
    <w:pPr>
      <w:widowControl w:val="0"/>
      <w:autoSpaceDE w:val="0"/>
      <w:autoSpaceDN w:val="0"/>
      <w:adjustRightInd w:val="0"/>
      <w:spacing w:after="0" w:line="2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3582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935826"/>
    <w:pPr>
      <w:widowControl w:val="0"/>
      <w:autoSpaceDE w:val="0"/>
      <w:autoSpaceDN w:val="0"/>
      <w:adjustRightInd w:val="0"/>
      <w:spacing w:after="0" w:line="238" w:lineRule="exact"/>
      <w:ind w:firstLine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93582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35826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9358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9358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qFormat/>
    <w:rsid w:val="00935826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9358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93582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9358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935826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FR3">
    <w:name w:val="FR3"/>
    <w:rsid w:val="009358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5">
    <w:name w:val="FR5"/>
    <w:rsid w:val="00935826"/>
    <w:pPr>
      <w:widowControl w:val="0"/>
      <w:spacing w:after="0" w:line="30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numbering" w:customStyle="1" w:styleId="111">
    <w:name w:val="Нет списка111"/>
    <w:next w:val="a2"/>
    <w:semiHidden/>
    <w:rsid w:val="00935826"/>
  </w:style>
  <w:style w:type="paragraph" w:customStyle="1" w:styleId="Style4">
    <w:name w:val="Style4"/>
    <w:basedOn w:val="a"/>
    <w:rsid w:val="00935826"/>
    <w:pPr>
      <w:widowControl w:val="0"/>
      <w:autoSpaceDE w:val="0"/>
      <w:autoSpaceDN w:val="0"/>
      <w:adjustRightInd w:val="0"/>
      <w:spacing w:after="0" w:line="260" w:lineRule="exact"/>
      <w:ind w:firstLine="255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13">
    <w:name w:val="Font Style13"/>
    <w:rsid w:val="0093582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4">
    <w:name w:val="Font Style14"/>
    <w:rsid w:val="0093582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5">
    <w:name w:val="Font Style15"/>
    <w:rsid w:val="009358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93582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935826"/>
    <w:rPr>
      <w:rFonts w:ascii="Cambria" w:hAnsi="Cambria" w:cs="Cambria"/>
      <w:sz w:val="22"/>
      <w:szCs w:val="22"/>
    </w:rPr>
  </w:style>
  <w:style w:type="paragraph" w:customStyle="1" w:styleId="Style2">
    <w:name w:val="Style2"/>
    <w:basedOn w:val="a"/>
    <w:rsid w:val="00935826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2">
    <w:name w:val="Font Style12"/>
    <w:rsid w:val="00935826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9">
    <w:name w:val="Font Style19"/>
    <w:rsid w:val="00935826"/>
    <w:rPr>
      <w:rFonts w:ascii="Georgia" w:hAnsi="Georgia" w:cs="Georgia"/>
      <w:b/>
      <w:bCs/>
      <w:sz w:val="32"/>
      <w:szCs w:val="32"/>
    </w:rPr>
  </w:style>
  <w:style w:type="paragraph" w:styleId="af3">
    <w:name w:val="Body Text Indent"/>
    <w:basedOn w:val="a"/>
    <w:link w:val="af4"/>
    <w:rsid w:val="00935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358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5826"/>
  </w:style>
  <w:style w:type="paragraph" w:customStyle="1" w:styleId="book">
    <w:name w:val="book"/>
    <w:basedOn w:val="a"/>
    <w:rsid w:val="0093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93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0">
    <w:name w:val="a6"/>
    <w:basedOn w:val="a"/>
    <w:rsid w:val="0093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93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link w:val="af8"/>
    <w:rsid w:val="00935826"/>
    <w:rPr>
      <w:rFonts w:ascii="Calibri" w:eastAsia="Calibri" w:hAnsi="Calibri"/>
    </w:rPr>
  </w:style>
  <w:style w:type="character" w:styleId="af9">
    <w:name w:val="footnote reference"/>
    <w:rsid w:val="00935826"/>
    <w:rPr>
      <w:vertAlign w:val="superscript"/>
    </w:rPr>
  </w:style>
  <w:style w:type="paragraph" w:styleId="af8">
    <w:name w:val="footnote text"/>
    <w:basedOn w:val="a"/>
    <w:link w:val="af7"/>
    <w:rsid w:val="00935826"/>
    <w:pPr>
      <w:spacing w:after="0" w:line="276" w:lineRule="auto"/>
    </w:pPr>
    <w:rPr>
      <w:rFonts w:ascii="Calibri" w:eastAsia="Calibri" w:hAnsi="Calibri"/>
    </w:rPr>
  </w:style>
  <w:style w:type="character" w:customStyle="1" w:styleId="16">
    <w:name w:val="Текст сноски Знак1"/>
    <w:basedOn w:val="a0"/>
    <w:uiPriority w:val="99"/>
    <w:semiHidden/>
    <w:rsid w:val="00935826"/>
    <w:rPr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9358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358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3146</Words>
  <Characters>17937</Characters>
  <Application>Microsoft Office Word</Application>
  <DocSecurity>0</DocSecurity>
  <Lines>149</Lines>
  <Paragraphs>42</Paragraphs>
  <ScaleCrop>false</ScaleCrop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2022-11-09T18:00:00Z</dcterms:created>
  <dcterms:modified xsi:type="dcterms:W3CDTF">2022-11-09T18:00:00Z</dcterms:modified>
</cp:coreProperties>
</file>